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001207" w14:textId="62F0930A" w:rsidR="2C54A9C9" w:rsidRPr="00132091" w:rsidRDefault="2C54A9C9">
      <w:pPr>
        <w:rPr>
          <w:lang w:val="lt-LT"/>
        </w:rPr>
      </w:pPr>
    </w:p>
    <w:p w14:paraId="0EC8B986" w14:textId="64FC159D" w:rsidR="00EA355B" w:rsidRPr="00132091" w:rsidRDefault="79929C60" w:rsidP="005A63EC">
      <w:pPr>
        <w:spacing w:line="240" w:lineRule="auto"/>
        <w:ind w:firstLine="432"/>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STATINIŲ PROJEKTŲ BENDROSIOS, DALINĖS IR SPECIALIOSIOS EKSPERTIZĖS PASLAUGŲ</w:t>
      </w:r>
      <w:r w:rsidRPr="00132091">
        <w:rPr>
          <w:rFonts w:ascii="Arial" w:eastAsia="Arial" w:hAnsi="Arial" w:cs="Arial"/>
          <w:color w:val="000000" w:themeColor="text1"/>
          <w:sz w:val="22"/>
          <w:lang w:val="lt-LT"/>
        </w:rPr>
        <w:t xml:space="preserve"> </w:t>
      </w:r>
      <w:r w:rsidRPr="00132091">
        <w:rPr>
          <w:rFonts w:ascii="Arial" w:eastAsia="Arial" w:hAnsi="Arial" w:cs="Arial"/>
          <w:b/>
          <w:bCs/>
          <w:color w:val="000000" w:themeColor="text1"/>
          <w:sz w:val="22"/>
          <w:lang w:val="lt-LT"/>
        </w:rPr>
        <w:t>TECHNINĖ SPECIFIKACIJA</w:t>
      </w:r>
    </w:p>
    <w:p w14:paraId="3FBF9FF6" w14:textId="6630B5AD" w:rsidR="00EA355B" w:rsidRPr="00132091" w:rsidRDefault="79929C60" w:rsidP="005A63EC">
      <w:pPr>
        <w:spacing w:line="240" w:lineRule="auto"/>
        <w:ind w:firstLine="432"/>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43BC7481" w14:textId="5283C6C0" w:rsidR="00EA355B" w:rsidRPr="00132091" w:rsidRDefault="79929C60" w:rsidP="005A63EC">
      <w:pPr>
        <w:pStyle w:val="ListParagraph"/>
        <w:numPr>
          <w:ilvl w:val="0"/>
          <w:numId w:val="5"/>
        </w:numPr>
        <w:spacing w:line="240" w:lineRule="auto"/>
        <w:ind w:left="360" w:firstLine="432"/>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Bendrosios nuostatos</w:t>
      </w:r>
    </w:p>
    <w:p w14:paraId="1D6C3B17" w14:textId="2E896CEA" w:rsidR="00EA355B" w:rsidRPr="00132091" w:rsidRDefault="79929C60" w:rsidP="005A63EC">
      <w:pPr>
        <w:spacing w:line="240" w:lineRule="auto"/>
        <w:ind w:firstLine="432"/>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2DE6B413" w14:textId="4C463F8B"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Pirkimo objektas:</w:t>
      </w:r>
    </w:p>
    <w:p w14:paraId="3AE40445" w14:textId="45008C79"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statinio bendrosios projektų ekspertizės paslaugos (toliau - BE), </w:t>
      </w:r>
    </w:p>
    <w:p w14:paraId="7BF78F8E" w14:textId="2D6C3755"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statinio bendrosios projektų ekspertizės paslaugos (statinių, esančių kultūros paveldo objekto teritorijoje, jo apsaugos zonoje ir kultūros paveldo vietovėje) (toliau – BE KPD),</w:t>
      </w:r>
    </w:p>
    <w:p w14:paraId="04AB921B" w14:textId="2FCCE75A"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kultūros paveldo statinių ir statinių, esančių kultūros paveldo objekto teritorijoje, jo apsaugos zonoje ir kultūros paveldo vietovėje projektų paveldosaugos (specialiosios) ekspertizės paslaugos (toliau – KPDE),</w:t>
      </w:r>
    </w:p>
    <w:p w14:paraId="0D0F2B9E" w14:textId="78788BA1"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statinio darbo projekto dalies (konstrukcijų) ekspertizės paslaugos (toliau – SKDPE) </w:t>
      </w:r>
    </w:p>
    <w:p w14:paraId="3F564CC6" w14:textId="0C5F9218"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statinio darbo projekto dalies (konstrukcijų) ekspertizės paslaugos (statinių, esančių kultūros paveldo objekto teritorijoje, jo apsaugos zonoje ir kultūros paveldo vietovėje) (toliau – SKDPE KPD).</w:t>
      </w:r>
    </w:p>
    <w:p w14:paraId="24213742" w14:textId="7E91FFD3"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statinio statybos skaičiuojamosios kainos nustatymo projekto dalies ekspertizės paslaugos (toliau – SSKE) </w:t>
      </w:r>
    </w:p>
    <w:p w14:paraId="22820193" w14:textId="78844905"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statinio projekto statybos skaičiuojamosios kainos nustatymo projekto dalies ekspertizės paslaugos (statinių, esančių kultūros paveldo objekto teritorijoje, jo apsaugos zonoje ir kultūros paveldo vietovėje) (toliau – SSKE KPD).</w:t>
      </w:r>
    </w:p>
    <w:p w14:paraId="7A46C2D8" w14:textId="3922DDA0" w:rsidR="00EA355B" w:rsidRPr="00132091" w:rsidRDefault="79929C60" w:rsidP="005A63EC">
      <w:pPr>
        <w:spacing w:line="240" w:lineRule="auto"/>
        <w:ind w:left="1134"/>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79B9E614" w14:textId="72B311E2"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Pirkimo objektas neapima šių objektų projektų ekspertizės:</w:t>
      </w:r>
    </w:p>
    <w:p w14:paraId="74475451" w14:textId="60B6FEC0"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branduolinės energetikos objektų statiniams;</w:t>
      </w:r>
    </w:p>
    <w:p w14:paraId="283F1696" w14:textId="02979128"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naftos tinklams;</w:t>
      </w:r>
    </w:p>
    <w:p w14:paraId="0B196712" w14:textId="12268D56"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naftos ir dujų gavybos statiniams (sausumoje ir jūroje);</w:t>
      </w:r>
    </w:p>
    <w:p w14:paraId="48292DCF" w14:textId="102A4E4B"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magistraliniams dujotiekiams;</w:t>
      </w:r>
    </w:p>
    <w:p w14:paraId="5DDB6EDB" w14:textId="1E0AC66A"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melioracijos statiniams;</w:t>
      </w:r>
    </w:p>
    <w:p w14:paraId="1BF79C2E" w14:textId="459C013F" w:rsidR="00EA355B" w:rsidRPr="00132091" w:rsidRDefault="79929C60" w:rsidP="005A63EC">
      <w:pPr>
        <w:pStyle w:val="ListParagraph"/>
        <w:numPr>
          <w:ilvl w:val="1"/>
          <w:numId w:val="4"/>
        </w:numPr>
        <w:spacing w:line="240" w:lineRule="auto"/>
        <w:ind w:left="1134" w:hanging="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tipiniams projektams.</w:t>
      </w:r>
    </w:p>
    <w:p w14:paraId="43098FA8" w14:textId="4A8F7D96"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Pirkimo vykdytojo sukurtos dinaminės pirkimų sistemos (toliau - DPS) pagrindu jos galiojimo laikotarpiu bus vykdomi konkretūs pirkimai. DPS ir konkrečių pirkimų DPS pagrindu vykdymui bus naudojama Centrinė viešųjų pirkimų informacinė sistema.  </w:t>
      </w:r>
    </w:p>
    <w:p w14:paraId="1FCF30F8" w14:textId="5A3A686F"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BE, BE KPD, SKDPE, SKDPE KPD, SSKE ir SSKE KPD paslaugos turi būti teikiamos vadovaujantis aktualia Lietuvos Respublikos statybos įstatymo redakcija, aktualiomis statybos techninių reglamentų redakcijomis</w:t>
      </w:r>
      <w:hyperlink r:id="rId11" w:anchor="_ftn1" w:history="1">
        <w:r w:rsidRPr="00132091">
          <w:rPr>
            <w:rStyle w:val="Hyperlink"/>
            <w:rFonts w:ascii="Arial" w:eastAsia="Arial" w:hAnsi="Arial" w:cs="Arial"/>
            <w:color w:val="0000FF"/>
            <w:sz w:val="22"/>
            <w:vertAlign w:val="superscript"/>
            <w:lang w:val="lt-LT"/>
          </w:rPr>
          <w:t>[1]</w:t>
        </w:r>
      </w:hyperlink>
      <w:r w:rsidRPr="00132091">
        <w:rPr>
          <w:rFonts w:ascii="Arial" w:eastAsia="Arial" w:hAnsi="Arial" w:cs="Arial"/>
          <w:color w:val="000000" w:themeColor="text1"/>
          <w:sz w:val="22"/>
          <w:lang w:val="lt-LT"/>
        </w:rPr>
        <w:t xml:space="preserve"> ir kitais, aktualiais paslaugų teikimą reglamentuojančiais teisės aktais. </w:t>
      </w:r>
    </w:p>
    <w:p w14:paraId="2D149DC9" w14:textId="00CE7460"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KPDE paslaugos turi būti teikiamos vadovaujantis aktualia Lietuvos Respublikos nekilnojamojo kultūros paveldo apsaugos įstatymo redakcija, Lietuvos Respublikos kultūros ministro 2005 m. balandžio 20 d. įsakymas Nr. ĮV-158 ,,Dėl paveldo tvarkybos reglamento PTR 3.03.01:2005 „Nekilnojamojo kultūros paveldo statinio tvarkomųjų statybos darbų projekto ar tvarkomųjų paveldosaugos darbų projekto paveldosaugos (specialiosios) ekspertizės atlikimo taisyklės“ patvirtinimo“ ir kitais aktualiai paslaugų teikimą reglamentuojančiais teisės aktais.</w:t>
      </w:r>
    </w:p>
    <w:p w14:paraId="15605627" w14:textId="773C13E8"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136116EE" w14:textId="4CCEDAB9"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BE, BE KPD, KPDE, SSKE ir SSKE KPD </w:t>
      </w:r>
      <w:r w:rsidRPr="00132091">
        <w:rPr>
          <w:rFonts w:ascii="Arial" w:eastAsia="Arial" w:hAnsi="Arial" w:cs="Arial"/>
          <w:b/>
          <w:bCs/>
          <w:color w:val="000000" w:themeColor="text1"/>
          <w:sz w:val="22"/>
          <w:u w:val="single"/>
          <w:lang w:val="lt-LT"/>
        </w:rPr>
        <w:t>tarpinis</w:t>
      </w:r>
      <w:r w:rsidRPr="00132091">
        <w:rPr>
          <w:rFonts w:ascii="Arial" w:eastAsia="Arial" w:hAnsi="Arial" w:cs="Arial"/>
          <w:color w:val="000000" w:themeColor="text1"/>
          <w:sz w:val="22"/>
          <w:lang w:val="lt-LT"/>
        </w:rPr>
        <w:t xml:space="preserve"> aktas turi būti pateikiamas per ne ilgesnį kaip 2/3*** Paslaugos teikėjo pasiūlyme (kai pasiūlymai vertinami ekonominio naudingumo aspektu) arba konkretaus pirkimo techninėje specifikacijoje (kai pasiūlymai vertinant mažiausios kainos aspektu) nurodyto galutinio akto pateikimo termino. Paslaugų teikimo terminai skaičiuojami nuo </w:t>
      </w:r>
      <w:proofErr w:type="spellStart"/>
      <w:r w:rsidRPr="00132091">
        <w:rPr>
          <w:rFonts w:ascii="Arial" w:eastAsia="Arial" w:hAnsi="Arial" w:cs="Arial"/>
          <w:color w:val="000000" w:themeColor="text1"/>
          <w:sz w:val="22"/>
          <w:lang w:val="lt-LT"/>
        </w:rPr>
        <w:t>ekspertuotinos</w:t>
      </w:r>
      <w:proofErr w:type="spellEnd"/>
      <w:r w:rsidRPr="00132091">
        <w:rPr>
          <w:rFonts w:ascii="Arial" w:eastAsia="Arial" w:hAnsi="Arial" w:cs="Arial"/>
          <w:color w:val="000000" w:themeColor="text1"/>
          <w:sz w:val="22"/>
          <w:lang w:val="lt-LT"/>
        </w:rPr>
        <w:t xml:space="preserve"> projektinės dokumentacijos pateikimo Paslaugos teikėjui dienos.</w:t>
      </w:r>
    </w:p>
    <w:p w14:paraId="344F4E3A" w14:textId="73AE3A12" w:rsidR="00EA355B" w:rsidRPr="00132091" w:rsidRDefault="79929C60" w:rsidP="005A63EC">
      <w:pPr>
        <w:pStyle w:val="ListParagraph"/>
        <w:numPr>
          <w:ilvl w:val="0"/>
          <w:numId w:val="4"/>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BE, BE KPD,</w:t>
      </w:r>
      <w:r w:rsidR="00A52B9D" w:rsidRPr="00132091">
        <w:rPr>
          <w:rFonts w:ascii="Arial" w:eastAsia="Arial" w:hAnsi="Arial" w:cs="Arial"/>
          <w:color w:val="000000" w:themeColor="text1"/>
          <w:sz w:val="22"/>
          <w:lang w:val="lt-LT"/>
        </w:rPr>
        <w:t xml:space="preserve"> </w:t>
      </w:r>
      <w:r w:rsidRPr="00132091">
        <w:rPr>
          <w:rFonts w:ascii="Arial" w:eastAsia="Arial" w:hAnsi="Arial" w:cs="Arial"/>
          <w:color w:val="000000" w:themeColor="text1"/>
          <w:sz w:val="22"/>
          <w:lang w:val="lt-LT"/>
        </w:rPr>
        <w:t xml:space="preserve">KPDE, SSKE ir SSKE KPD </w:t>
      </w:r>
      <w:r w:rsidRPr="00132091">
        <w:rPr>
          <w:rFonts w:ascii="Arial" w:eastAsia="Arial" w:hAnsi="Arial" w:cs="Arial"/>
          <w:b/>
          <w:bCs/>
          <w:color w:val="000000" w:themeColor="text1"/>
          <w:sz w:val="22"/>
          <w:u w:val="single"/>
          <w:lang w:val="lt-LT"/>
        </w:rPr>
        <w:t>galutinis</w:t>
      </w:r>
      <w:r w:rsidRPr="00132091">
        <w:rPr>
          <w:rFonts w:ascii="Arial" w:eastAsia="Arial" w:hAnsi="Arial" w:cs="Arial"/>
          <w:color w:val="000000" w:themeColor="text1"/>
          <w:sz w:val="22"/>
          <w:lang w:val="lt-LT"/>
        </w:rPr>
        <w:t xml:space="preserve"> aktas (nepriklausomai nuo projekto įvertinimo) turi būti pateikiamas per Paslaugos teikėjo pasiūlyme (kai pasiūlymai vertinami ekonominio naudingumo aspektu) arba konkretaus pirkimo techninėje specifikacijoje (kai pasiūlymai vertinami mažiausios kainos aspektu) nurodytą terminą**. Pasiūlymus vertinant ekonominio naudingumo aspektu, maksimali galima galutinio akto pateikimo reikšmė bus nurodyta konkretaus pirkimo sąlygose*. Paslaugų teikimo terminai skaičiuojami nuo </w:t>
      </w:r>
      <w:proofErr w:type="spellStart"/>
      <w:r w:rsidRPr="00132091">
        <w:rPr>
          <w:rFonts w:ascii="Arial" w:eastAsia="Arial" w:hAnsi="Arial" w:cs="Arial"/>
          <w:color w:val="000000" w:themeColor="text1"/>
          <w:sz w:val="22"/>
          <w:lang w:val="lt-LT"/>
        </w:rPr>
        <w:t>ekspertuotinos</w:t>
      </w:r>
      <w:proofErr w:type="spellEnd"/>
      <w:r w:rsidRPr="00132091">
        <w:rPr>
          <w:rFonts w:ascii="Arial" w:eastAsia="Arial" w:hAnsi="Arial" w:cs="Arial"/>
          <w:color w:val="000000" w:themeColor="text1"/>
          <w:sz w:val="22"/>
          <w:lang w:val="lt-LT"/>
        </w:rPr>
        <w:t xml:space="preserve"> projektinės dokumentacijos pateikimo Paslaugos teikėjui dienos.</w:t>
      </w:r>
    </w:p>
    <w:p w14:paraId="58090345" w14:textId="6BA5835F" w:rsidR="00EA355B" w:rsidRPr="00132091" w:rsidRDefault="79929C60" w:rsidP="005A63EC">
      <w:pPr>
        <w:pStyle w:val="ListParagraph"/>
        <w:numPr>
          <w:ilvl w:val="0"/>
          <w:numId w:val="4"/>
        </w:numPr>
        <w:spacing w:line="240" w:lineRule="auto"/>
        <w:ind w:left="360" w:firstLine="426"/>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SKDPE ir SKDPE KPD paslaugų bendras atlikimo terminas – konkretaus pirkimo techninėje specifikacijoje nurodytas terminas, kuris gali būti nuo 20 iki 480 d. d. Paslaugų teikimo terminai skaičiuojami nuo </w:t>
      </w:r>
      <w:proofErr w:type="spellStart"/>
      <w:r w:rsidRPr="00132091">
        <w:rPr>
          <w:rFonts w:ascii="Arial" w:eastAsia="Arial" w:hAnsi="Arial" w:cs="Arial"/>
          <w:color w:val="000000" w:themeColor="text1"/>
          <w:sz w:val="22"/>
          <w:lang w:val="lt-LT"/>
        </w:rPr>
        <w:t>ekspertuotinos</w:t>
      </w:r>
      <w:proofErr w:type="spellEnd"/>
      <w:r w:rsidRPr="00132091">
        <w:rPr>
          <w:rFonts w:ascii="Arial" w:eastAsia="Arial" w:hAnsi="Arial" w:cs="Arial"/>
          <w:color w:val="000000" w:themeColor="text1"/>
          <w:sz w:val="22"/>
          <w:lang w:val="lt-LT"/>
        </w:rPr>
        <w:t xml:space="preserve"> projektinės dokumentacijos pateikimo Paslaugos teikėjui dienos. Šio projekto sprendiniai gali būti pateikiami etapais (pvz., vienas etapas – pamatų įrengimo darbo projekto byla, antras etapas - kolonų įrengimo darbo projekto byla, ir t.t.). Už ekspertizės atlikimo paslaugas atsiskaitoma proporcingai </w:t>
      </w:r>
      <w:proofErr w:type="spellStart"/>
      <w:r w:rsidRPr="00132091">
        <w:rPr>
          <w:rFonts w:ascii="Arial" w:eastAsia="Arial" w:hAnsi="Arial" w:cs="Arial"/>
          <w:color w:val="000000" w:themeColor="text1"/>
          <w:sz w:val="22"/>
          <w:lang w:val="lt-LT"/>
        </w:rPr>
        <w:t>ekspertuojamų</w:t>
      </w:r>
      <w:proofErr w:type="spellEnd"/>
      <w:r w:rsidRPr="00132091">
        <w:rPr>
          <w:rFonts w:ascii="Arial" w:eastAsia="Arial" w:hAnsi="Arial" w:cs="Arial"/>
          <w:color w:val="000000" w:themeColor="text1"/>
          <w:sz w:val="22"/>
          <w:lang w:val="lt-LT"/>
        </w:rPr>
        <w:t xml:space="preserve"> sprendinių etapo statybos ir montavimo darbų (toliau tekste – SMD) kainai nuo viso projekto sprendinių SMD kainos sumos. Išvada dėl darbo projekto dalies (konstrukcijų) sprendinių etapo turi būti pateikta per Paslaugos teikėjo pasiūlyme (kai pasiūlymai vertinami ekonominio naudingumo aspektu) arba konkretaus pirkimo techninėje specifikacijoje (kai pasiūlymai vertinami mažiausios kainos aspektu) nurodytą terminą**. Pasiūlymus vertinant ekonominio naudingumo aspektu, maksimali galima išvados dėl darbo dalies (konstrukcijų) sprendinių pateikimo termino reikšmė bus nurodyta konkretaus pirkimo sąlygose*. Paslaugų teikimo terminai skaičiuojami nuo atitinkamų sprendinių etapo dokumentacijos pateikimo dienos. Galutinis SKDPE aktas išduodamas per 5 darbo dienas nuo paskutinio sprendinių etapo teigiamos ekspertizės išvados pateikimo dienos ir galutinės statinio darbo projekto dalies (konstrukcijų) dokumentacijos pateikimo.</w:t>
      </w:r>
    </w:p>
    <w:p w14:paraId="2A23BCB0" w14:textId="0AF6E0AE" w:rsidR="00EA355B" w:rsidRPr="00132091" w:rsidRDefault="79929C60" w:rsidP="005A63EC">
      <w:pPr>
        <w:pStyle w:val="ListParagraph"/>
        <w:numPr>
          <w:ilvl w:val="0"/>
          <w:numId w:val="4"/>
        </w:numPr>
        <w:spacing w:line="240" w:lineRule="auto"/>
        <w:ind w:left="360" w:firstLine="426"/>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Visais atvejais, vertinimus dėl projekto rengėjų pateiktų projekto sprendinių taisymų (visų ar dalinių) pagal privalomas tarpiniame ekspertizės akte pateiktas pastabas ir/ar rekomendacijas, Paslaugos teikėjas turi pateikti raštu (el. paštu) ne vėliau kaip per 5 darbo dienas nuo jų gavimo dienos. Projekto rengėjui (-</w:t>
      </w:r>
      <w:proofErr w:type="spellStart"/>
      <w:r w:rsidRPr="00132091">
        <w:rPr>
          <w:rFonts w:ascii="Arial" w:eastAsia="Arial" w:hAnsi="Arial" w:cs="Arial"/>
          <w:color w:val="000000" w:themeColor="text1"/>
          <w:sz w:val="22"/>
          <w:lang w:val="lt-LT"/>
        </w:rPr>
        <w:t>ams</w:t>
      </w:r>
      <w:proofErr w:type="spellEnd"/>
      <w:r w:rsidRPr="00132091">
        <w:rPr>
          <w:rFonts w:ascii="Arial" w:eastAsia="Arial" w:hAnsi="Arial" w:cs="Arial"/>
          <w:color w:val="000000" w:themeColor="text1"/>
          <w:sz w:val="22"/>
          <w:lang w:val="lt-LT"/>
        </w:rPr>
        <w:t xml:space="preserve">) suderinus visus sprendinių taisymus su atskirų dalių ekspertais ir pateikus projektinę dokumentaciją visa apimtimi pakartotiniam tikrinimui, galutinis ekspertizės aktas išduodamas vadovaujantis 7, 8 ir 9 p. reikalavimais.  </w:t>
      </w:r>
    </w:p>
    <w:p w14:paraId="1CC3A387" w14:textId="3A587E49" w:rsidR="00EA355B" w:rsidRPr="00132091" w:rsidRDefault="79929C60" w:rsidP="005A63EC">
      <w:pPr>
        <w:spacing w:line="240" w:lineRule="auto"/>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42FC0444" w14:textId="550E019B" w:rsidR="00EA355B" w:rsidRPr="00132091" w:rsidRDefault="79929C60" w:rsidP="005A63EC">
      <w:pPr>
        <w:spacing w:line="240" w:lineRule="auto"/>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*Paslaugos suteikimo terminas pasirenkamas atsižvelgiant į projekto apimtį ir sudėtingumą. </w:t>
      </w:r>
    </w:p>
    <w:p w14:paraId="50827B07" w14:textId="3B5F21AC" w:rsidR="00EA355B" w:rsidRPr="00132091" w:rsidRDefault="79929C60" w:rsidP="005A63EC">
      <w:pPr>
        <w:spacing w:line="240" w:lineRule="auto"/>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**Jei pateikiamos privalomosios pastabos ir/ar rekomendacijos projekto taisymui, nurodyti galutinio ekspertizės akto terminai pratęsiami tokiam laikotarpiui, kurį užtruko projekto taisymas. Projektas laikomas pataisytu, kai pateikiama paskutinė pataisyta projekto dalis.</w:t>
      </w:r>
    </w:p>
    <w:p w14:paraId="745F44FE" w14:textId="68C395B3" w:rsidR="00EA355B" w:rsidRPr="00132091" w:rsidRDefault="79929C60" w:rsidP="005A63EC">
      <w:pPr>
        <w:spacing w:line="240" w:lineRule="auto"/>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Tarpinio ekspertizės akto pateikimo terminas apvalinamas į didžiąją pusę iki sveiko dienų skaičiaus.</w:t>
      </w:r>
    </w:p>
    <w:p w14:paraId="52F2B059" w14:textId="66AF4643" w:rsidR="00EA355B" w:rsidRPr="00132091" w:rsidRDefault="79929C60" w:rsidP="005A63EC">
      <w:pPr>
        <w:spacing w:line="240" w:lineRule="auto"/>
        <w:rPr>
          <w:rFonts w:ascii="Arial" w:eastAsia="Arial" w:hAnsi="Arial" w:cs="Arial"/>
          <w:color w:val="FF0000"/>
          <w:sz w:val="22"/>
          <w:lang w:val="lt-LT"/>
        </w:rPr>
      </w:pPr>
      <w:r w:rsidRPr="00132091">
        <w:rPr>
          <w:rFonts w:ascii="Arial" w:eastAsia="Arial" w:hAnsi="Arial" w:cs="Arial"/>
          <w:color w:val="FF0000"/>
          <w:sz w:val="22"/>
          <w:lang w:val="lt-LT"/>
        </w:rPr>
        <w:t xml:space="preserve"> </w:t>
      </w:r>
    </w:p>
    <w:p w14:paraId="34BC9035" w14:textId="5CE4621E" w:rsidR="00EA355B" w:rsidRPr="00132091" w:rsidRDefault="00EA355B" w:rsidP="005A63EC">
      <w:pPr>
        <w:spacing w:after="200"/>
        <w:rPr>
          <w:lang w:val="lt-LT"/>
        </w:rPr>
      </w:pPr>
    </w:p>
    <w:p w14:paraId="3B754496" w14:textId="7ACC2D36" w:rsidR="00EA355B" w:rsidRPr="00132091" w:rsidRDefault="79929C60" w:rsidP="005A63EC">
      <w:pPr>
        <w:spacing w:after="200"/>
        <w:jc w:val="left"/>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62675197" w14:textId="5D079644" w:rsidR="00EA355B" w:rsidRPr="00132091" w:rsidRDefault="79929C60" w:rsidP="005A63EC">
      <w:pPr>
        <w:pStyle w:val="ListParagraph"/>
        <w:numPr>
          <w:ilvl w:val="0"/>
          <w:numId w:val="5"/>
        </w:numPr>
        <w:spacing w:line="240" w:lineRule="auto"/>
        <w:ind w:left="360" w:firstLine="432"/>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Pirkimo kategorijos</w:t>
      </w:r>
    </w:p>
    <w:p w14:paraId="542A901D" w14:textId="2B83ECF6" w:rsidR="00EA355B" w:rsidRPr="00132091" w:rsidRDefault="79929C60" w:rsidP="005A63EC">
      <w:pPr>
        <w:spacing w:line="240" w:lineRule="auto"/>
        <w:ind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65B0DD9B" w14:textId="3C4A838C" w:rsidR="00EA355B" w:rsidRPr="00132091" w:rsidRDefault="79929C60" w:rsidP="005A63EC">
      <w:pPr>
        <w:pStyle w:val="ListParagraph"/>
        <w:numPr>
          <w:ilvl w:val="0"/>
          <w:numId w:val="2"/>
        </w:numPr>
        <w:spacing w:line="240" w:lineRule="auto"/>
        <w:ind w:left="360" w:firstLine="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Pirkimo objektas skaidomas į </w:t>
      </w:r>
      <w:r w:rsidR="00F36AA2" w:rsidRPr="00132091">
        <w:rPr>
          <w:rFonts w:ascii="Arial" w:eastAsia="Arial" w:hAnsi="Arial" w:cs="Arial"/>
          <w:color w:val="000000" w:themeColor="text1"/>
          <w:sz w:val="22"/>
          <w:lang w:val="lt-LT"/>
        </w:rPr>
        <w:t>2</w:t>
      </w:r>
      <w:r w:rsidR="00F36AA2">
        <w:rPr>
          <w:rFonts w:ascii="Arial" w:eastAsia="Arial" w:hAnsi="Arial" w:cs="Arial"/>
          <w:color w:val="000000" w:themeColor="text1"/>
          <w:sz w:val="22"/>
          <w:lang w:val="lt-LT"/>
        </w:rPr>
        <w:t>9</w:t>
      </w:r>
      <w:r w:rsidR="00F36AA2" w:rsidRPr="00132091">
        <w:rPr>
          <w:rFonts w:ascii="Arial" w:eastAsia="Arial" w:hAnsi="Arial" w:cs="Arial"/>
          <w:color w:val="000000" w:themeColor="text1"/>
          <w:sz w:val="22"/>
          <w:lang w:val="lt-LT"/>
        </w:rPr>
        <w:t xml:space="preserve"> </w:t>
      </w:r>
      <w:r w:rsidRPr="00132091">
        <w:rPr>
          <w:rFonts w:ascii="Arial" w:eastAsia="Arial" w:hAnsi="Arial" w:cs="Arial"/>
          <w:color w:val="000000" w:themeColor="text1"/>
          <w:sz w:val="22"/>
          <w:lang w:val="lt-LT"/>
        </w:rPr>
        <w:t xml:space="preserve">pirkimo kategorijas: </w:t>
      </w:r>
    </w:p>
    <w:p w14:paraId="154FD035" w14:textId="73401758" w:rsidR="00EA355B" w:rsidRPr="00132091" w:rsidRDefault="79929C60" w:rsidP="005A63EC">
      <w:pPr>
        <w:spacing w:line="240" w:lineRule="auto"/>
        <w:ind w:left="432"/>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bl>
      <w:tblPr>
        <w:tblStyle w:val="TableGrid"/>
        <w:tblW w:w="0" w:type="auto"/>
        <w:tblLayout w:type="fixed"/>
        <w:tblLook w:val="04A0" w:firstRow="1" w:lastRow="0" w:firstColumn="1" w:lastColumn="0" w:noHBand="0" w:noVBand="1"/>
      </w:tblPr>
      <w:tblGrid>
        <w:gridCol w:w="1320"/>
        <w:gridCol w:w="8117"/>
      </w:tblGrid>
      <w:tr w:rsidR="2C54A9C9" w:rsidRPr="00132091" w14:paraId="24CA1512"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BF025A4" w14:textId="1A235360" w:rsidR="2C54A9C9" w:rsidRPr="00132091" w:rsidRDefault="2C54A9C9" w:rsidP="005A63EC">
            <w:p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Kategorijos Nr.</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323C971C" w14:textId="1B54617C" w:rsidR="2C54A9C9" w:rsidRPr="00132091" w:rsidRDefault="2C54A9C9" w:rsidP="005A63EC">
            <w:p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Pirkimo objekto kategorijos pavadinimas</w:t>
            </w:r>
          </w:p>
        </w:tc>
      </w:tr>
      <w:tr w:rsidR="2C54A9C9" w:rsidRPr="00132091" w14:paraId="6C85FF59"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9ACACFD" w14:textId="141ED092"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B91591F" w14:textId="098F3D65" w:rsidR="2C54A9C9" w:rsidRPr="00132091" w:rsidRDefault="2C54A9C9" w:rsidP="005A63EC">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bendrosios</w:t>
            </w:r>
            <w:r w:rsidRPr="00132091">
              <w:rPr>
                <w:rFonts w:ascii="Arial" w:eastAsia="Arial" w:hAnsi="Arial" w:cs="Arial"/>
                <w:b/>
                <w:bCs/>
                <w:color w:val="FF0000"/>
                <w:sz w:val="22"/>
                <w:lang w:val="lt-LT"/>
              </w:rPr>
              <w:t xml:space="preserve"> </w:t>
            </w:r>
            <w:r w:rsidRPr="00132091">
              <w:rPr>
                <w:rFonts w:ascii="Arial" w:eastAsia="Arial" w:hAnsi="Arial" w:cs="Arial"/>
                <w:b/>
                <w:bCs/>
                <w:color w:val="000000" w:themeColor="text1"/>
                <w:sz w:val="22"/>
                <w:lang w:val="lt-LT"/>
              </w:rPr>
              <w:t>projektų ekspertizės (BE) paslaugos</w:t>
            </w:r>
          </w:p>
        </w:tc>
      </w:tr>
      <w:tr w:rsidR="2C54A9C9" w:rsidRPr="007E3FD0" w14:paraId="5BA9F528"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407544A" w14:textId="1D1FC420"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7D60CE5" w14:textId="347B75A5"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49B68CFD"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425C1B3" w14:textId="775D5605"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CA0FE49" w14:textId="19413B7E"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 xml:space="preserve"> ekspertizės paslaugos</w:t>
            </w:r>
          </w:p>
        </w:tc>
      </w:tr>
      <w:tr w:rsidR="2C54A9C9" w:rsidRPr="007E3FD0" w14:paraId="73B8F6C3"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568FB64" w14:textId="2618BA28"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70F127B" w14:textId="618F9DF3"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ir negyvenamosios paskirties pastatai, bendrosios ekspertizės paslaugos</w:t>
            </w:r>
          </w:p>
        </w:tc>
      </w:tr>
      <w:tr w:rsidR="2C54A9C9" w:rsidRPr="007E3FD0" w14:paraId="738D6B93"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240D6CC" w14:textId="7664481F"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39BF415F" w14:textId="468EED77"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bendrosios ekspertizės paslaugos</w:t>
            </w:r>
          </w:p>
        </w:tc>
      </w:tr>
      <w:tr w:rsidR="2C54A9C9" w:rsidRPr="007E3FD0" w14:paraId="07CA0F10"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9C2B78F" w14:textId="76AC0479"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4C8F498D" w14:textId="1377A00F"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tinklai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78EBCE19"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2709664" w14:textId="4A8C45D7"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C2C73D8" w14:textId="5A491C46"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kiti inžineriniai statiniai (sporto paskirties inžineriniai statiniai) su priklausiniais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21C1E3BE"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22E37FD" w14:textId="5E0631B3"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E2392CB" w14:textId="7BBD33DD" w:rsidR="2C54A9C9" w:rsidRPr="00132091" w:rsidRDefault="2C54A9C9" w:rsidP="005A63EC">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bendrosios</w:t>
            </w:r>
            <w:r w:rsidRPr="00132091">
              <w:rPr>
                <w:rFonts w:ascii="Arial" w:eastAsia="Arial" w:hAnsi="Arial" w:cs="Arial"/>
                <w:b/>
                <w:bCs/>
                <w:color w:val="FF0000"/>
                <w:sz w:val="22"/>
                <w:lang w:val="lt-LT"/>
              </w:rPr>
              <w:t xml:space="preserve"> </w:t>
            </w:r>
            <w:r w:rsidRPr="00132091">
              <w:rPr>
                <w:rFonts w:ascii="Arial" w:eastAsia="Arial" w:hAnsi="Arial" w:cs="Arial"/>
                <w:b/>
                <w:bCs/>
                <w:color w:val="000000" w:themeColor="text1"/>
                <w:sz w:val="22"/>
                <w:lang w:val="lt-LT"/>
              </w:rPr>
              <w:t xml:space="preserve">projektų ekspertizės paslaugos </w:t>
            </w:r>
            <w:r w:rsidRPr="00132091">
              <w:rPr>
                <w:rFonts w:ascii="Arial" w:eastAsia="Arial" w:hAnsi="Arial" w:cs="Arial"/>
                <w:color w:val="000000" w:themeColor="text1"/>
                <w:sz w:val="22"/>
                <w:lang w:val="lt-LT"/>
              </w:rPr>
              <w:t>(statinių, esančių kultūros paveldo objekto teritorijoje, jo apsaugos zonoje ir kultūros paveldo vietovėje)</w:t>
            </w:r>
            <w:r w:rsidRPr="00132091">
              <w:rPr>
                <w:rFonts w:ascii="Arial" w:eastAsia="Arial" w:hAnsi="Arial" w:cs="Arial"/>
                <w:b/>
                <w:bCs/>
                <w:color w:val="000000" w:themeColor="text1"/>
                <w:sz w:val="22"/>
                <w:lang w:val="lt-LT"/>
              </w:rPr>
              <w:t xml:space="preserve"> (BE KPD)</w:t>
            </w:r>
          </w:p>
        </w:tc>
      </w:tr>
      <w:tr w:rsidR="2C54A9C9" w:rsidRPr="007E3FD0" w14:paraId="02123EB7"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50FBE130" w14:textId="5A212ABD"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17611B0" w14:textId="447FA3ED"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 esan</w:t>
            </w:r>
            <w:r w:rsidR="00180AFD">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3697F12B"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893211E" w14:textId="3631F522"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6BB74604" w14:textId="73E9FB86"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 esan</w:t>
            </w:r>
            <w:r w:rsidR="00180AFD">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1AF55D5D"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3A53BBA" w14:textId="061A8398"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BE7430A" w14:textId="0D270595"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ir (arba) kiti inžineriniai statiniai) ir negyvenamosios paskirties pastatai, esan</w:t>
            </w:r>
            <w:r w:rsidR="005B7C3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 ekspertizės paslaugos</w:t>
            </w:r>
          </w:p>
        </w:tc>
      </w:tr>
      <w:tr w:rsidR="2C54A9C9" w:rsidRPr="007E3FD0" w14:paraId="4BCDF4CF"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B3B4DE3" w14:textId="57598540"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F2DE170" w14:textId="3902FD5F"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ir (arba) kiti inžineriniai statiniai), esan</w:t>
            </w:r>
            <w:r w:rsidR="005B7C3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 ekspertizės paslaugos</w:t>
            </w:r>
          </w:p>
        </w:tc>
      </w:tr>
      <w:tr w:rsidR="2C54A9C9" w:rsidRPr="007E3FD0" w14:paraId="32047EC7"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50816DA0" w14:textId="142C436C" w:rsidR="2C54A9C9" w:rsidRPr="00132091" w:rsidRDefault="2C54A9C9" w:rsidP="005A63EC">
            <w:pPr>
              <w:pStyle w:val="ListParagraph"/>
              <w:numPr>
                <w:ilvl w:val="0"/>
                <w:numId w:val="1"/>
              </w:num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DD52859" w14:textId="50A44BA5"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tinklai</w:t>
            </w:r>
            <w:r w:rsidR="005B7C3C">
              <w:rPr>
                <w:rFonts w:ascii="Arial" w:eastAsia="Arial" w:hAnsi="Arial" w:cs="Arial"/>
                <w:color w:val="000000" w:themeColor="text1"/>
                <w:sz w:val="22"/>
                <w:lang w:val="lt-LT"/>
              </w:rPr>
              <w:t>,</w:t>
            </w:r>
            <w:r w:rsidRPr="00132091">
              <w:rPr>
                <w:rFonts w:ascii="Arial" w:eastAsia="Arial" w:hAnsi="Arial" w:cs="Arial"/>
                <w:color w:val="000000" w:themeColor="text1"/>
                <w:sz w:val="22"/>
                <w:lang w:val="lt-LT"/>
              </w:rPr>
              <w:t xml:space="preserve"> </w:t>
            </w:r>
            <w:r w:rsidR="005B7C3C">
              <w:rPr>
                <w:rFonts w:ascii="Arial" w:eastAsia="Arial" w:hAnsi="Arial" w:cs="Arial"/>
                <w:color w:val="000000" w:themeColor="text1"/>
                <w:sz w:val="22"/>
                <w:lang w:val="lt-LT"/>
              </w:rPr>
              <w:t>e</w:t>
            </w:r>
            <w:r w:rsidRPr="00132091">
              <w:rPr>
                <w:rFonts w:ascii="Arial" w:eastAsia="Arial" w:hAnsi="Arial" w:cs="Arial"/>
                <w:color w:val="000000" w:themeColor="text1"/>
                <w:sz w:val="22"/>
                <w:lang w:val="lt-LT"/>
              </w:rPr>
              <w:t>san</w:t>
            </w:r>
            <w:r w:rsidR="005B7C3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44B447F9"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0B54148" w14:textId="6C4E91F8"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12</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B37F103" w14:textId="654EB6E4"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kiti inžineriniai statiniai (sporto paskirties inžineriniai statiniai) su priklausiniais</w:t>
            </w:r>
            <w:r w:rsidR="00815DA3">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1465C411"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E6B970E" w14:textId="3ACA2092" w:rsidR="2C54A9C9" w:rsidRPr="00132091" w:rsidRDefault="2C54A9C9" w:rsidP="005A63EC">
            <w:p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5F806D5" w14:textId="3177B379" w:rsidR="2C54A9C9" w:rsidRPr="00132091" w:rsidRDefault="2C54A9C9" w:rsidP="005A63EC">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Kultūros paveldo statinių ir statinių, esančių kultūros paveldo objekto teritorijoje, jo apsaugos zonoje ir kultūros paveldo vietovėje projektų paveldosaugos (specialiosios) ekspertizės paslaugos (KPDE)</w:t>
            </w:r>
          </w:p>
        </w:tc>
      </w:tr>
      <w:tr w:rsidR="2C54A9C9" w:rsidRPr="007E3FD0" w14:paraId="4C6F3439"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06A0CC9" w14:textId="76378D17"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13</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204A0B2" w14:textId="64999566"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w:t>
            </w:r>
            <w:r w:rsidR="00E5165E">
              <w:rPr>
                <w:rFonts w:ascii="Arial" w:eastAsia="Arial" w:hAnsi="Arial" w:cs="Arial"/>
                <w:color w:val="000000" w:themeColor="text1"/>
                <w:sz w:val="22"/>
                <w:lang w:val="lt-LT"/>
              </w:rPr>
              <w:t>, kuriuose</w:t>
            </w:r>
            <w:r w:rsidR="0059437C">
              <w:rPr>
                <w:rFonts w:ascii="Arial" w:eastAsia="Arial" w:hAnsi="Arial" w:cs="Arial"/>
                <w:color w:val="000000" w:themeColor="text1"/>
                <w:sz w:val="22"/>
                <w:lang w:val="lt-LT"/>
              </w:rPr>
              <w:t xml:space="preserve"> projektuojami</w:t>
            </w:r>
            <w:r w:rsidRPr="00132091">
              <w:rPr>
                <w:rFonts w:ascii="Arial" w:eastAsia="Arial" w:hAnsi="Arial" w:cs="Arial"/>
                <w:color w:val="000000" w:themeColor="text1"/>
                <w:sz w:val="22"/>
                <w:lang w:val="lt-LT"/>
              </w:rPr>
              <w:t xml:space="preserve"> kultūros paveldo statini</w:t>
            </w:r>
            <w:r w:rsidR="0059437C">
              <w:rPr>
                <w:rFonts w:ascii="Arial" w:eastAsia="Arial" w:hAnsi="Arial" w:cs="Arial"/>
                <w:color w:val="000000" w:themeColor="text1"/>
                <w:sz w:val="22"/>
                <w:lang w:val="lt-LT"/>
              </w:rPr>
              <w:t>ai</w:t>
            </w:r>
            <w:r w:rsidRPr="00132091">
              <w:rPr>
                <w:rFonts w:ascii="Arial" w:eastAsia="Arial" w:hAnsi="Arial" w:cs="Arial"/>
                <w:color w:val="000000" w:themeColor="text1"/>
                <w:sz w:val="22"/>
                <w:lang w:val="lt-LT"/>
              </w:rPr>
              <w:t xml:space="preserve"> ir statini</w:t>
            </w:r>
            <w:r w:rsidR="0059437C">
              <w:rPr>
                <w:rFonts w:ascii="Arial" w:eastAsia="Arial" w:hAnsi="Arial" w:cs="Arial"/>
                <w:color w:val="000000" w:themeColor="text1"/>
                <w:sz w:val="22"/>
                <w:lang w:val="lt-LT"/>
              </w:rPr>
              <w:t>ai</w:t>
            </w:r>
            <w:r w:rsidRPr="00132091">
              <w:rPr>
                <w:rFonts w:ascii="Arial" w:eastAsia="Arial" w:hAnsi="Arial" w:cs="Arial"/>
                <w:color w:val="000000" w:themeColor="text1"/>
                <w:sz w:val="22"/>
                <w:lang w:val="lt-LT"/>
              </w:rPr>
              <w:t>, esan</w:t>
            </w:r>
            <w:r w:rsidR="0059437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w:t>
            </w:r>
            <w:r w:rsidR="0059437C">
              <w:rPr>
                <w:rFonts w:ascii="Arial" w:eastAsia="Arial" w:hAnsi="Arial" w:cs="Arial"/>
                <w:color w:val="000000" w:themeColor="text1"/>
                <w:sz w:val="22"/>
                <w:lang w:val="lt-LT"/>
              </w:rPr>
              <w:t>,</w:t>
            </w:r>
            <w:r w:rsidRPr="00132091">
              <w:rPr>
                <w:rFonts w:ascii="Arial" w:eastAsia="Arial" w:hAnsi="Arial" w:cs="Arial"/>
                <w:color w:val="000000" w:themeColor="text1"/>
                <w:sz w:val="22"/>
                <w:lang w:val="lt-LT"/>
              </w:rPr>
              <w:t xml:space="preserve"> paveldosaugos (specialiosios) ekspertizės paslaugos</w:t>
            </w:r>
          </w:p>
        </w:tc>
      </w:tr>
      <w:tr w:rsidR="2C54A9C9" w:rsidRPr="00552C77" w14:paraId="540E4C18"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4E4A659" w14:textId="3D896E68" w:rsidR="2C54A9C9" w:rsidRPr="00132091" w:rsidRDefault="2C54A9C9" w:rsidP="005A63EC">
            <w:p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4730516" w14:textId="597866C8" w:rsidR="2C54A9C9" w:rsidRPr="00132091" w:rsidRDefault="2C54A9C9" w:rsidP="5EE3C753">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darbo projekto dalies (konstrukcijų) ekspertizės (SKDPE) paslaugos</w:t>
            </w:r>
          </w:p>
        </w:tc>
      </w:tr>
      <w:tr w:rsidR="2C54A9C9" w:rsidRPr="00552C77" w14:paraId="0F65932E"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3BBCD8A5" w14:textId="0F2F5459"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14</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54FF51E" w14:textId="41693421"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gyvenamosios paskirties pastatai su priklausiniais konstrukcijų dalies ekspertizės paslaugos</w:t>
            </w:r>
          </w:p>
        </w:tc>
      </w:tr>
      <w:tr w:rsidR="2C54A9C9" w:rsidRPr="00552C77" w14:paraId="2BEE17E1"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BCB84D3" w14:textId="4FFE2243"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15</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1BCF0B25" w14:textId="0C2466BF"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negyvenamosios paskirties pastatai su priklausiniais konstrukcijų dalies ekspertizės paslaugos</w:t>
            </w:r>
          </w:p>
        </w:tc>
      </w:tr>
      <w:tr w:rsidR="2C54A9C9" w:rsidRPr="00552C77" w14:paraId="392DD63B"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31285279" w14:textId="0E8154D7"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16</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010D506" w14:textId="78E1038C"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inžineriniai statiniai (susisiekimo komunikacijos (gatvės, kiti transporto statiniai), inžineriniai tinklai, hidrotechnikos statiniai, kiti inžineriniai statiniai), negyvenamosios paskirties pastatai konstrukcijų dalies ekspertizės paslaugos</w:t>
            </w:r>
          </w:p>
        </w:tc>
      </w:tr>
      <w:tr w:rsidR="2C54A9C9" w:rsidRPr="00552C77" w14:paraId="7BA51AD2"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D1C0039" w14:textId="1C960628"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17</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9599F9D" w14:textId="2C079F8A"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inžineriniai statiniai (susisiekimo komunikacijos (gatvės, kiti transporto statiniai), inžineriniai tinklai, hidrotechnikos statiniai, kiti inžineriniai statiniai), konstrukcijų dalies ekspertizės paslaugos</w:t>
            </w:r>
          </w:p>
        </w:tc>
      </w:tr>
      <w:tr w:rsidR="2C54A9C9" w:rsidRPr="00552C77" w14:paraId="3BD1F0F3"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C218363" w14:textId="090184A5" w:rsidR="2C54A9C9" w:rsidRPr="00132091" w:rsidRDefault="2C54A9C9" w:rsidP="005A63EC">
            <w:p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19D7CE77" w14:textId="3866AB93" w:rsidR="2C54A9C9" w:rsidRPr="00132091" w:rsidRDefault="2C54A9C9" w:rsidP="005A63EC">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 xml:space="preserve">Statinio darbo projekto dalies (konstrukcijų) ekspertizės paslaugos </w:t>
            </w:r>
            <w:r w:rsidRPr="00132091">
              <w:rPr>
                <w:rFonts w:ascii="Arial" w:eastAsia="Arial" w:hAnsi="Arial" w:cs="Arial"/>
                <w:color w:val="000000" w:themeColor="text1"/>
                <w:sz w:val="22"/>
                <w:lang w:val="lt-LT"/>
              </w:rPr>
              <w:t xml:space="preserve">(statinių, esančių kultūros paveldo objekto teritorijoje, jo apsaugos zonoje ir kultūros paveldo vietovėje) </w:t>
            </w:r>
            <w:r w:rsidRPr="00132091">
              <w:rPr>
                <w:rFonts w:ascii="Arial" w:eastAsia="Arial" w:hAnsi="Arial" w:cs="Arial"/>
                <w:b/>
                <w:bCs/>
                <w:color w:val="000000" w:themeColor="text1"/>
                <w:sz w:val="22"/>
                <w:lang w:val="lt-LT"/>
              </w:rPr>
              <w:t>(SKDPE KPD)</w:t>
            </w:r>
          </w:p>
        </w:tc>
      </w:tr>
      <w:tr w:rsidR="2C54A9C9" w:rsidRPr="00552C77" w14:paraId="4BB13E17"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3AD77FB" w14:textId="4C50147A"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18</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6FB684D4" w14:textId="74598A32"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gyvenamosios paskirties pastatai su priklausiniais</w:t>
            </w:r>
            <w:r w:rsidR="002B0D11">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2C54A9C9" w:rsidRPr="00552C77" w14:paraId="267429AC"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F0F07B5" w14:textId="210AEBBB"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19</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1FBB2BB6" w14:textId="76A3A494"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negyvenamosios paskirties pastatai su priklausiniais</w:t>
            </w:r>
            <w:r w:rsidR="002B0D11">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2C54A9C9" w:rsidRPr="00552C77" w14:paraId="7EDFFB26"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5357407" w14:textId="521BD49C"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20</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3151238" w14:textId="25E766BF"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inžineriniai statiniai (susisiekimo komunikacijos (gatvės, kiti transporto statiniai), inžineriniai tinklai, hidrotechnikos statiniai, kiti inžineriniai statiniai), negyvenamosios paskirties pastatai</w:t>
            </w:r>
            <w:r w:rsidR="002B0D11">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2C54A9C9" w:rsidRPr="00552C77" w14:paraId="0EFEF4AD"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CBEAA33" w14:textId="6875C02E"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21</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FE274A3" w14:textId="47CAA231"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Darbo projektų, kuriuose projektuojami inžineriniai statiniai (susisiekimo komunikacijos (gatvės, kiti transporto statiniai), inžineriniai tinklai, hidrotechnikos statiniai, kiti inžineriniai statiniai), </w:t>
            </w:r>
            <w:r w:rsidR="002B0D11">
              <w:rPr>
                <w:rFonts w:ascii="Arial" w:eastAsia="Arial" w:hAnsi="Arial" w:cs="Arial"/>
                <w:color w:val="000000" w:themeColor="text1"/>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2C54A9C9" w:rsidRPr="00552C77" w14:paraId="4C7E3F79"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5A3E61E6" w14:textId="31C80206"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5AC2610" w14:textId="03EAEDD3" w:rsidR="2C54A9C9" w:rsidRPr="00132091" w:rsidRDefault="2C54A9C9" w:rsidP="005A63EC">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statybos skaičiuojamosios kainos nustatymo projekto dalies ekspertizės paslaugos (SSKE KPD)</w:t>
            </w:r>
          </w:p>
        </w:tc>
      </w:tr>
      <w:tr w:rsidR="2C54A9C9" w:rsidRPr="00552C77" w14:paraId="5F90EE3A"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7C77B0A" w14:textId="4E4D80D1"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22</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498723B5" w14:textId="3B2C9BCF"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 statybos skaičiuojamosios kainos nustatymo dalies ekspertizės paslaugos.</w:t>
            </w:r>
          </w:p>
        </w:tc>
      </w:tr>
      <w:tr w:rsidR="2C54A9C9" w:rsidRPr="00552C77" w14:paraId="4DA421BC"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E7747C5" w14:textId="0F54CF17"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23</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4D8C3274" w14:textId="68018701"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 statybos skaičiuojamosios kainos nustatymo dalies ekspertizės paslaugos.</w:t>
            </w:r>
          </w:p>
        </w:tc>
      </w:tr>
      <w:tr w:rsidR="2C54A9C9" w:rsidRPr="00552C77" w14:paraId="683A7CF4"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D715D78" w14:textId="4ABB6260"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24</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102FCF02" w14:textId="1D8F1085"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negyvenamosios paskirties pastatai statybos skaičiuojamosios kainos nustatymo dalies ekspertizės paslaugos.</w:t>
            </w:r>
          </w:p>
        </w:tc>
      </w:tr>
      <w:tr w:rsidR="2C54A9C9" w:rsidRPr="00552C77" w14:paraId="22A5240F"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313A2EE" w14:textId="564E90A5"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25</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33F2C21" w14:textId="58431D18"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statybos skaičiuojamosios kainos nustatymo dalies ekspertizės paslaugos.</w:t>
            </w:r>
          </w:p>
        </w:tc>
      </w:tr>
      <w:tr w:rsidR="2C54A9C9" w:rsidRPr="00552C77" w14:paraId="0F7A678C"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386F590" w14:textId="64ABD287"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C6BD62B" w14:textId="78192D07" w:rsidR="2C54A9C9" w:rsidRPr="00132091" w:rsidRDefault="2C54A9C9" w:rsidP="005A63EC">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 xml:space="preserve">Statinio statybos skaičiuojamosios kainos nustatymo projekto dalies ekspertizės paslaugos </w:t>
            </w:r>
            <w:r w:rsidRPr="00132091">
              <w:rPr>
                <w:rFonts w:ascii="Arial" w:eastAsia="Arial" w:hAnsi="Arial" w:cs="Arial"/>
                <w:color w:val="000000" w:themeColor="text1"/>
                <w:sz w:val="22"/>
                <w:lang w:val="lt-LT"/>
              </w:rPr>
              <w:t xml:space="preserve">(statinių, esančių kultūros paveldo objekto teritorijoje, jo apsaugos zonoje ir kultūros paveldo vietovėje) </w:t>
            </w:r>
            <w:r w:rsidRPr="00132091">
              <w:rPr>
                <w:rFonts w:ascii="Arial" w:eastAsia="Arial" w:hAnsi="Arial" w:cs="Arial"/>
                <w:b/>
                <w:bCs/>
                <w:color w:val="000000" w:themeColor="text1"/>
                <w:sz w:val="22"/>
                <w:lang w:val="lt-LT"/>
              </w:rPr>
              <w:t>(SSKE KPD)</w:t>
            </w:r>
          </w:p>
        </w:tc>
      </w:tr>
      <w:tr w:rsidR="2C54A9C9" w:rsidRPr="00552C77" w14:paraId="0A2ED250"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82AE786" w14:textId="1C044688"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26</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1028FB2" w14:textId="5B53A8B2"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w:t>
            </w:r>
            <w:r w:rsidR="002B0D11">
              <w:rPr>
                <w:rFonts w:ascii="Arial" w:eastAsia="Arial" w:hAnsi="Arial" w:cs="Arial"/>
                <w:color w:val="000000" w:themeColor="text1"/>
                <w:sz w:val="22"/>
                <w:lang w:val="lt-LT"/>
              </w:rPr>
              <w:t xml:space="preserve">, </w:t>
            </w:r>
            <w:r w:rsidR="002B0D11">
              <w:rPr>
                <w:rFonts w:ascii="Arial" w:eastAsia="Arial" w:hAnsi="Arial" w:cs="Arial"/>
                <w:color w:val="auto"/>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statybos skaičiuojamosios kainos nustatymo dalies ekspertizės paslaugos.</w:t>
            </w:r>
          </w:p>
        </w:tc>
      </w:tr>
      <w:tr w:rsidR="2C54A9C9" w:rsidRPr="00552C77" w14:paraId="00BFEB0C"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41FE6C4" w14:textId="3878E91A"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27</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5B01B9A" w14:textId="71B37416"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w:t>
            </w:r>
            <w:r w:rsidR="002B0D11">
              <w:rPr>
                <w:rFonts w:ascii="Arial" w:eastAsia="Arial" w:hAnsi="Arial" w:cs="Arial"/>
                <w:color w:val="000000" w:themeColor="text1"/>
                <w:sz w:val="22"/>
                <w:lang w:val="lt-LT"/>
              </w:rPr>
              <w:t xml:space="preserve">, esantys </w:t>
            </w:r>
            <w:r w:rsidRPr="00132091">
              <w:rPr>
                <w:rFonts w:ascii="Arial" w:eastAsia="Arial" w:hAnsi="Arial" w:cs="Arial"/>
                <w:color w:val="000000" w:themeColor="text1"/>
                <w:sz w:val="22"/>
                <w:lang w:val="lt-LT"/>
              </w:rPr>
              <w:t>kultūros paveldo objekto teritorijoje, jo apsaugos zonoje ir kultūros paveldo vietovėje, statybos skaičiuojamosios kainos nustatymo dalies ekspertizės paslaugos</w:t>
            </w:r>
          </w:p>
        </w:tc>
      </w:tr>
      <w:tr w:rsidR="2C54A9C9" w:rsidRPr="00552C77" w14:paraId="0C65190E"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BDF9D3D" w14:textId="2081EBB3"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28</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7CEE3A7" w14:textId="02712E31"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negyvenamosios paskirties pastatai</w:t>
            </w:r>
            <w:r w:rsidR="002B0D11">
              <w:rPr>
                <w:rFonts w:ascii="Arial" w:eastAsia="Arial" w:hAnsi="Arial" w:cs="Arial"/>
                <w:color w:val="000000" w:themeColor="text1"/>
                <w:sz w:val="22"/>
                <w:lang w:val="lt-LT"/>
              </w:rPr>
              <w:t>,</w:t>
            </w:r>
            <w:r w:rsidR="00552C77">
              <w:rPr>
                <w:rFonts w:ascii="Arial" w:eastAsia="Arial" w:hAnsi="Arial" w:cs="Arial"/>
                <w:color w:val="000000" w:themeColor="text1"/>
                <w:sz w:val="22"/>
                <w:lang w:val="lt-LT"/>
              </w:rPr>
              <w:t xml:space="preserve"> </w:t>
            </w:r>
            <w:r w:rsidR="002B0D11">
              <w:rPr>
                <w:rFonts w:ascii="Arial" w:eastAsia="Arial" w:hAnsi="Arial" w:cs="Arial"/>
                <w:color w:val="000000" w:themeColor="text1"/>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statybos skaičiuojamosios kainos nustatymo dalies ekspertizės paslaugos.</w:t>
            </w:r>
          </w:p>
        </w:tc>
      </w:tr>
      <w:tr w:rsidR="2C54A9C9" w:rsidRPr="00265228" w14:paraId="10BB7439"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A831E50" w14:textId="19EA6F2C" w:rsidR="2C54A9C9" w:rsidRPr="00132091" w:rsidRDefault="2C54A9C9" w:rsidP="005A63EC">
            <w:pPr>
              <w:ind w:left="720"/>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29</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0DDBD15" w14:textId="78E68DF1" w:rsidR="2C54A9C9" w:rsidRPr="00132091" w:rsidRDefault="2C54A9C9">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Projektų, kuriuose projektuojami inžineriniai statiniai (susisiekimo komunikacijos (gatvės, kiti transporto statiniai), inžineriniai tinklai, hidrotechnikos statiniai, kiti inžineriniai statiniai), </w:t>
            </w:r>
            <w:r w:rsidR="002B0D11">
              <w:rPr>
                <w:rFonts w:ascii="Arial" w:eastAsia="Arial" w:hAnsi="Arial" w:cs="Arial"/>
                <w:color w:val="000000" w:themeColor="text1"/>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statybos skaičiuojamosios kainos nustatymo dalies ekspertizės paslaugos.</w:t>
            </w:r>
          </w:p>
        </w:tc>
      </w:tr>
    </w:tbl>
    <w:p w14:paraId="1C0E452C" w14:textId="12552F8D" w:rsidR="00EA355B" w:rsidRPr="00132091" w:rsidRDefault="79929C60" w:rsidP="005A63EC">
      <w:pPr>
        <w:spacing w:line="240" w:lineRule="auto"/>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64AC98DA" w14:textId="1F939399" w:rsidR="00EA355B" w:rsidRPr="00132091" w:rsidRDefault="79929C60" w:rsidP="00B87765">
      <w:pPr>
        <w:spacing w:after="200" w:line="240" w:lineRule="auto"/>
        <w:rPr>
          <w:lang w:val="lt-LT"/>
        </w:rPr>
      </w:pPr>
      <w:r w:rsidRPr="00132091">
        <w:rPr>
          <w:rFonts w:ascii="Arial" w:eastAsia="Arial" w:hAnsi="Arial" w:cs="Arial"/>
          <w:color w:val="000000" w:themeColor="text1"/>
          <w:sz w:val="22"/>
          <w:lang w:val="lt-LT"/>
        </w:rPr>
        <w:t xml:space="preserve"> </w:t>
      </w:r>
    </w:p>
    <w:p w14:paraId="7F21CE7B" w14:textId="554C35A2" w:rsidR="00EA355B" w:rsidRPr="00132091" w:rsidRDefault="00EA355B" w:rsidP="005A63EC">
      <w:pPr>
        <w:spacing w:line="240" w:lineRule="auto"/>
        <w:rPr>
          <w:lang w:val="lt-LT"/>
        </w:rPr>
      </w:pPr>
    </w:p>
    <w:p w14:paraId="6059CC6E" w14:textId="3E3FD92E" w:rsidR="00EA355B" w:rsidRPr="00132091" w:rsidRDefault="79929C60">
      <w:pPr>
        <w:rPr>
          <w:color w:val="000000" w:themeColor="text1"/>
          <w:sz w:val="20"/>
          <w:szCs w:val="20"/>
          <w:lang w:val="lt-LT"/>
        </w:rPr>
      </w:pPr>
      <w:hyperlink r:id="rId12" w:anchor="_ftnref1" w:history="1">
        <w:r w:rsidRPr="00132091">
          <w:rPr>
            <w:rStyle w:val="Hyperlink"/>
            <w:color w:val="000000" w:themeColor="text1"/>
            <w:sz w:val="20"/>
            <w:szCs w:val="20"/>
            <w:vertAlign w:val="superscript"/>
            <w:lang w:val="lt-LT"/>
          </w:rPr>
          <w:t>[1]</w:t>
        </w:r>
      </w:hyperlink>
      <w:r w:rsidRPr="00132091">
        <w:rPr>
          <w:color w:val="000000" w:themeColor="text1"/>
          <w:sz w:val="20"/>
          <w:szCs w:val="20"/>
          <w:lang w:val="lt-LT"/>
        </w:rPr>
        <w:t xml:space="preserve"> </w:t>
      </w:r>
      <w:r w:rsidRPr="00132091">
        <w:rPr>
          <w:rFonts w:ascii="Times New Roman" w:eastAsia="Times New Roman" w:hAnsi="Times New Roman" w:cs="Times New Roman"/>
          <w:color w:val="000000" w:themeColor="text1"/>
          <w:sz w:val="20"/>
          <w:szCs w:val="20"/>
          <w:lang w:val="lt-LT"/>
        </w:rPr>
        <w:t>Vienas iš teisės aktų reglamentuojančių paslaugų teikimą:</w:t>
      </w:r>
      <w:r w:rsidRPr="00132091">
        <w:rPr>
          <w:color w:val="000000" w:themeColor="text1"/>
          <w:sz w:val="20"/>
          <w:szCs w:val="20"/>
          <w:lang w:val="lt-LT"/>
        </w:rPr>
        <w:t xml:space="preserve"> </w:t>
      </w:r>
      <w:hyperlink r:id="rId13" w:history="1">
        <w:r w:rsidRPr="00132091">
          <w:rPr>
            <w:rStyle w:val="Hyperlink"/>
            <w:color w:val="0000FF"/>
            <w:sz w:val="20"/>
            <w:szCs w:val="20"/>
            <w:lang w:val="lt-LT"/>
          </w:rPr>
          <w:t>https://e-seimas.lrs.lt/portal/legalAct/lt/TAD/25ec49c2a58311e68987e8320e9a5185/asr</w:t>
        </w:r>
      </w:hyperlink>
    </w:p>
    <w:p w14:paraId="7E2531ED" w14:textId="14AFE8ED" w:rsidR="00EA355B" w:rsidRPr="00132091" w:rsidRDefault="00EA355B" w:rsidP="2C54A9C9">
      <w:pPr>
        <w:spacing w:after="200" w:line="240" w:lineRule="auto"/>
        <w:rPr>
          <w:rFonts w:ascii="Arial" w:hAnsi="Arial" w:cs="Arial"/>
          <w:sz w:val="22"/>
          <w:lang w:val="lt-LT"/>
        </w:rPr>
      </w:pPr>
    </w:p>
    <w:sectPr w:rsidR="00EA355B" w:rsidRPr="00132091">
      <w:headerReference w:type="default" r:id="rId14"/>
      <w:footerReference w:type="default" r:id="rId15"/>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9342" w14:textId="77777777" w:rsidR="00561604" w:rsidRDefault="00561604">
      <w:pPr>
        <w:spacing w:line="240" w:lineRule="auto"/>
      </w:pPr>
      <w:r>
        <w:separator/>
      </w:r>
    </w:p>
  </w:endnote>
  <w:endnote w:type="continuationSeparator" w:id="0">
    <w:p w14:paraId="73BBB1D9" w14:textId="77777777" w:rsidR="00561604" w:rsidRDefault="00561604">
      <w:pPr>
        <w:spacing w:line="240" w:lineRule="auto"/>
      </w:pPr>
      <w:r>
        <w:continuationSeparator/>
      </w:r>
    </w:p>
  </w:endnote>
  <w:endnote w:type="continuationNotice" w:id="1">
    <w:p w14:paraId="3A32A2AC" w14:textId="77777777" w:rsidR="00561604" w:rsidRDefault="005616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F78A" w14:textId="77777777" w:rsidR="00A77E68" w:rsidRDefault="00A77E68">
    <w:pP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8518B" w14:textId="77777777" w:rsidR="00561604" w:rsidRDefault="00561604">
      <w:pPr>
        <w:spacing w:line="240" w:lineRule="auto"/>
      </w:pPr>
      <w:r>
        <w:separator/>
      </w:r>
    </w:p>
  </w:footnote>
  <w:footnote w:type="continuationSeparator" w:id="0">
    <w:p w14:paraId="45458D48" w14:textId="77777777" w:rsidR="00561604" w:rsidRDefault="00561604">
      <w:pPr>
        <w:spacing w:line="240" w:lineRule="auto"/>
      </w:pPr>
      <w:r>
        <w:continuationSeparator/>
      </w:r>
    </w:p>
  </w:footnote>
  <w:footnote w:type="continuationNotice" w:id="1">
    <w:p w14:paraId="65C6D626" w14:textId="77777777" w:rsidR="00561604" w:rsidRDefault="005616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D686" w14:textId="2BC4645B" w:rsidR="00A77E68" w:rsidRDefault="00A77E68" w:rsidP="00AD74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A2F1"/>
    <w:multiLevelType w:val="hybridMultilevel"/>
    <w:tmpl w:val="D5687B94"/>
    <w:lvl w:ilvl="0" w:tplc="3BE65558">
      <w:start w:val="2"/>
      <w:numFmt w:val="decimal"/>
      <w:lvlText w:val="%1."/>
      <w:lvlJc w:val="left"/>
      <w:pPr>
        <w:ind w:left="720" w:hanging="360"/>
      </w:pPr>
    </w:lvl>
    <w:lvl w:ilvl="1" w:tplc="967C8304">
      <w:start w:val="1"/>
      <w:numFmt w:val="lowerLetter"/>
      <w:lvlText w:val="%2."/>
      <w:lvlJc w:val="left"/>
      <w:pPr>
        <w:ind w:left="1440" w:hanging="360"/>
      </w:pPr>
    </w:lvl>
    <w:lvl w:ilvl="2" w:tplc="AEF2FF90">
      <w:start w:val="1"/>
      <w:numFmt w:val="lowerRoman"/>
      <w:lvlText w:val="%3."/>
      <w:lvlJc w:val="right"/>
      <w:pPr>
        <w:ind w:left="2160" w:hanging="180"/>
      </w:pPr>
    </w:lvl>
    <w:lvl w:ilvl="3" w:tplc="FD4E45B4">
      <w:start w:val="1"/>
      <w:numFmt w:val="decimal"/>
      <w:lvlText w:val="%4."/>
      <w:lvlJc w:val="left"/>
      <w:pPr>
        <w:ind w:left="2880" w:hanging="360"/>
      </w:pPr>
    </w:lvl>
    <w:lvl w:ilvl="4" w:tplc="62AE1B14">
      <w:start w:val="1"/>
      <w:numFmt w:val="lowerLetter"/>
      <w:lvlText w:val="%5."/>
      <w:lvlJc w:val="left"/>
      <w:pPr>
        <w:ind w:left="3600" w:hanging="360"/>
      </w:pPr>
    </w:lvl>
    <w:lvl w:ilvl="5" w:tplc="49A003E2">
      <w:start w:val="1"/>
      <w:numFmt w:val="lowerRoman"/>
      <w:lvlText w:val="%6."/>
      <w:lvlJc w:val="right"/>
      <w:pPr>
        <w:ind w:left="4320" w:hanging="180"/>
      </w:pPr>
    </w:lvl>
    <w:lvl w:ilvl="6" w:tplc="3652643A">
      <w:start w:val="1"/>
      <w:numFmt w:val="decimal"/>
      <w:lvlText w:val="%7."/>
      <w:lvlJc w:val="left"/>
      <w:pPr>
        <w:ind w:left="5040" w:hanging="360"/>
      </w:pPr>
    </w:lvl>
    <w:lvl w:ilvl="7" w:tplc="833AA9F8">
      <w:start w:val="1"/>
      <w:numFmt w:val="lowerLetter"/>
      <w:lvlText w:val="%8."/>
      <w:lvlJc w:val="left"/>
      <w:pPr>
        <w:ind w:left="5760" w:hanging="360"/>
      </w:pPr>
    </w:lvl>
    <w:lvl w:ilvl="8" w:tplc="1D4065DE">
      <w:start w:val="1"/>
      <w:numFmt w:val="lowerRoman"/>
      <w:lvlText w:val="%9."/>
      <w:lvlJc w:val="right"/>
      <w:pPr>
        <w:ind w:left="6480" w:hanging="180"/>
      </w:pPr>
    </w:lvl>
  </w:abstractNum>
  <w:abstractNum w:abstractNumId="1"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BFA77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752F6"/>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B356B"/>
    <w:multiLevelType w:val="hybridMultilevel"/>
    <w:tmpl w:val="1D2808A0"/>
    <w:lvl w:ilvl="0" w:tplc="04270001">
      <w:start w:val="1"/>
      <w:numFmt w:val="bullet"/>
      <w:lvlText w:val=""/>
      <w:lvlJc w:val="left"/>
      <w:pPr>
        <w:ind w:left="1710" w:hanging="360"/>
      </w:pPr>
      <w:rPr>
        <w:rFonts w:ascii="Symbol" w:hAnsi="Symbol" w:hint="default"/>
      </w:rPr>
    </w:lvl>
    <w:lvl w:ilvl="1" w:tplc="04270003" w:tentative="1">
      <w:start w:val="1"/>
      <w:numFmt w:val="bullet"/>
      <w:lvlText w:val="o"/>
      <w:lvlJc w:val="left"/>
      <w:pPr>
        <w:ind w:left="2430" w:hanging="360"/>
      </w:pPr>
      <w:rPr>
        <w:rFonts w:ascii="Courier New" w:hAnsi="Courier New" w:cs="Courier New" w:hint="default"/>
      </w:rPr>
    </w:lvl>
    <w:lvl w:ilvl="2" w:tplc="04270005" w:tentative="1">
      <w:start w:val="1"/>
      <w:numFmt w:val="bullet"/>
      <w:lvlText w:val=""/>
      <w:lvlJc w:val="left"/>
      <w:pPr>
        <w:ind w:left="3150" w:hanging="360"/>
      </w:pPr>
      <w:rPr>
        <w:rFonts w:ascii="Wingdings" w:hAnsi="Wingdings" w:hint="default"/>
      </w:rPr>
    </w:lvl>
    <w:lvl w:ilvl="3" w:tplc="04270001" w:tentative="1">
      <w:start w:val="1"/>
      <w:numFmt w:val="bullet"/>
      <w:lvlText w:val=""/>
      <w:lvlJc w:val="left"/>
      <w:pPr>
        <w:ind w:left="3870" w:hanging="360"/>
      </w:pPr>
      <w:rPr>
        <w:rFonts w:ascii="Symbol" w:hAnsi="Symbol" w:hint="default"/>
      </w:rPr>
    </w:lvl>
    <w:lvl w:ilvl="4" w:tplc="04270003" w:tentative="1">
      <w:start w:val="1"/>
      <w:numFmt w:val="bullet"/>
      <w:lvlText w:val="o"/>
      <w:lvlJc w:val="left"/>
      <w:pPr>
        <w:ind w:left="4590" w:hanging="360"/>
      </w:pPr>
      <w:rPr>
        <w:rFonts w:ascii="Courier New" w:hAnsi="Courier New" w:cs="Courier New" w:hint="default"/>
      </w:rPr>
    </w:lvl>
    <w:lvl w:ilvl="5" w:tplc="04270005" w:tentative="1">
      <w:start w:val="1"/>
      <w:numFmt w:val="bullet"/>
      <w:lvlText w:val=""/>
      <w:lvlJc w:val="left"/>
      <w:pPr>
        <w:ind w:left="5310" w:hanging="360"/>
      </w:pPr>
      <w:rPr>
        <w:rFonts w:ascii="Wingdings" w:hAnsi="Wingdings" w:hint="default"/>
      </w:rPr>
    </w:lvl>
    <w:lvl w:ilvl="6" w:tplc="04270001" w:tentative="1">
      <w:start w:val="1"/>
      <w:numFmt w:val="bullet"/>
      <w:lvlText w:val=""/>
      <w:lvlJc w:val="left"/>
      <w:pPr>
        <w:ind w:left="6030" w:hanging="360"/>
      </w:pPr>
      <w:rPr>
        <w:rFonts w:ascii="Symbol" w:hAnsi="Symbol" w:hint="default"/>
      </w:rPr>
    </w:lvl>
    <w:lvl w:ilvl="7" w:tplc="04270003" w:tentative="1">
      <w:start w:val="1"/>
      <w:numFmt w:val="bullet"/>
      <w:lvlText w:val="o"/>
      <w:lvlJc w:val="left"/>
      <w:pPr>
        <w:ind w:left="6750" w:hanging="360"/>
      </w:pPr>
      <w:rPr>
        <w:rFonts w:ascii="Courier New" w:hAnsi="Courier New" w:cs="Courier New" w:hint="default"/>
      </w:rPr>
    </w:lvl>
    <w:lvl w:ilvl="8" w:tplc="04270005" w:tentative="1">
      <w:start w:val="1"/>
      <w:numFmt w:val="bullet"/>
      <w:lvlText w:val=""/>
      <w:lvlJc w:val="left"/>
      <w:pPr>
        <w:ind w:left="7470" w:hanging="360"/>
      </w:pPr>
      <w:rPr>
        <w:rFonts w:ascii="Wingdings" w:hAnsi="Wingdings" w:hint="default"/>
      </w:rPr>
    </w:lvl>
  </w:abstractNum>
  <w:abstractNum w:abstractNumId="7" w15:restartNumberingAfterBreak="0">
    <w:nsid w:val="24B854AA"/>
    <w:multiLevelType w:val="hybridMultilevel"/>
    <w:tmpl w:val="644A01FC"/>
    <w:lvl w:ilvl="0" w:tplc="46601C12">
      <w:start w:val="1"/>
      <w:numFmt w:val="decimal"/>
      <w:lvlText w:val="1.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23062F"/>
    <w:multiLevelType w:val="hybridMultilevel"/>
    <w:tmpl w:val="DAFCB1CE"/>
    <w:lvl w:ilvl="0" w:tplc="39A4A7C6">
      <w:start w:val="7"/>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46476F"/>
    <w:multiLevelType w:val="hybridMultilevel"/>
    <w:tmpl w:val="84423E86"/>
    <w:lvl w:ilvl="0" w:tplc="7B8C2DE6">
      <w:start w:val="1"/>
      <w:numFmt w:val="decimal"/>
      <w:lvlText w:val="%1."/>
      <w:lvlJc w:val="left"/>
      <w:pPr>
        <w:ind w:left="1152" w:hanging="360"/>
      </w:p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1"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16752"/>
    <w:multiLevelType w:val="hybridMultilevel"/>
    <w:tmpl w:val="D63C46A4"/>
    <w:lvl w:ilvl="0" w:tplc="C922C6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D6A3A9F"/>
    <w:multiLevelType w:val="hybridMultilevel"/>
    <w:tmpl w:val="E7288D7A"/>
    <w:lvl w:ilvl="0" w:tplc="E3FCD370">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BD0402"/>
    <w:multiLevelType w:val="hybridMultilevel"/>
    <w:tmpl w:val="D4BCE112"/>
    <w:lvl w:ilvl="0" w:tplc="02D61042">
      <w:start w:val="1"/>
      <w:numFmt w:val="decimal"/>
      <w:lvlText w:val="%1."/>
      <w:lvlJc w:val="left"/>
      <w:pPr>
        <w:ind w:left="720" w:hanging="360"/>
      </w:pPr>
    </w:lvl>
    <w:lvl w:ilvl="1" w:tplc="24CC1BEE">
      <w:start w:val="1"/>
      <w:numFmt w:val="lowerLetter"/>
      <w:lvlText w:val="%2."/>
      <w:lvlJc w:val="left"/>
      <w:pPr>
        <w:ind w:left="1440" w:hanging="360"/>
      </w:pPr>
    </w:lvl>
    <w:lvl w:ilvl="2" w:tplc="C42A019E">
      <w:start w:val="1"/>
      <w:numFmt w:val="lowerRoman"/>
      <w:lvlText w:val="%3."/>
      <w:lvlJc w:val="right"/>
      <w:pPr>
        <w:ind w:left="2160" w:hanging="180"/>
      </w:pPr>
    </w:lvl>
    <w:lvl w:ilvl="3" w:tplc="84680958">
      <w:start w:val="1"/>
      <w:numFmt w:val="decimal"/>
      <w:lvlText w:val="%4."/>
      <w:lvlJc w:val="left"/>
      <w:pPr>
        <w:ind w:left="2880" w:hanging="360"/>
      </w:pPr>
    </w:lvl>
    <w:lvl w:ilvl="4" w:tplc="E36064E6">
      <w:start w:val="1"/>
      <w:numFmt w:val="lowerLetter"/>
      <w:lvlText w:val="%5."/>
      <w:lvlJc w:val="left"/>
      <w:pPr>
        <w:ind w:left="3600" w:hanging="360"/>
      </w:pPr>
    </w:lvl>
    <w:lvl w:ilvl="5" w:tplc="5E08F5DA">
      <w:start w:val="1"/>
      <w:numFmt w:val="lowerRoman"/>
      <w:lvlText w:val="%6."/>
      <w:lvlJc w:val="right"/>
      <w:pPr>
        <w:ind w:left="4320" w:hanging="180"/>
      </w:pPr>
    </w:lvl>
    <w:lvl w:ilvl="6" w:tplc="5F64FC1C">
      <w:start w:val="1"/>
      <w:numFmt w:val="decimal"/>
      <w:lvlText w:val="%7."/>
      <w:lvlJc w:val="left"/>
      <w:pPr>
        <w:ind w:left="5040" w:hanging="360"/>
      </w:pPr>
    </w:lvl>
    <w:lvl w:ilvl="7" w:tplc="71CAABBE">
      <w:start w:val="1"/>
      <w:numFmt w:val="lowerLetter"/>
      <w:lvlText w:val="%8."/>
      <w:lvlJc w:val="left"/>
      <w:pPr>
        <w:ind w:left="5760" w:hanging="360"/>
      </w:pPr>
    </w:lvl>
    <w:lvl w:ilvl="8" w:tplc="35FEA2F2">
      <w:start w:val="1"/>
      <w:numFmt w:val="lowerRoman"/>
      <w:lvlText w:val="%9."/>
      <w:lvlJc w:val="right"/>
      <w:pPr>
        <w:ind w:left="6480" w:hanging="180"/>
      </w:pPr>
    </w:lvl>
  </w:abstractNum>
  <w:abstractNum w:abstractNumId="20" w15:restartNumberingAfterBreak="0">
    <w:nsid w:val="45786625"/>
    <w:multiLevelType w:val="hybridMultilevel"/>
    <w:tmpl w:val="587CF6CA"/>
    <w:lvl w:ilvl="0" w:tplc="26CE2978">
      <w:numFmt w:val="none"/>
      <w:lvlText w:val=""/>
      <w:lvlJc w:val="left"/>
      <w:pPr>
        <w:tabs>
          <w:tab w:val="num" w:pos="360"/>
        </w:tabs>
      </w:pPr>
    </w:lvl>
    <w:lvl w:ilvl="1" w:tplc="57F816B8">
      <w:start w:val="1"/>
      <w:numFmt w:val="lowerLetter"/>
      <w:lvlText w:val="%2."/>
      <w:lvlJc w:val="left"/>
      <w:pPr>
        <w:ind w:left="1440" w:hanging="360"/>
      </w:pPr>
    </w:lvl>
    <w:lvl w:ilvl="2" w:tplc="E7C2A24A">
      <w:start w:val="1"/>
      <w:numFmt w:val="lowerRoman"/>
      <w:lvlText w:val="%3."/>
      <w:lvlJc w:val="right"/>
      <w:pPr>
        <w:ind w:left="2160" w:hanging="180"/>
      </w:pPr>
    </w:lvl>
    <w:lvl w:ilvl="3" w:tplc="65A86A54">
      <w:start w:val="1"/>
      <w:numFmt w:val="decimal"/>
      <w:lvlText w:val="%4."/>
      <w:lvlJc w:val="left"/>
      <w:pPr>
        <w:ind w:left="2880" w:hanging="360"/>
      </w:pPr>
    </w:lvl>
    <w:lvl w:ilvl="4" w:tplc="ADB2F0E6">
      <w:start w:val="1"/>
      <w:numFmt w:val="lowerLetter"/>
      <w:lvlText w:val="%5."/>
      <w:lvlJc w:val="left"/>
      <w:pPr>
        <w:ind w:left="3600" w:hanging="360"/>
      </w:pPr>
    </w:lvl>
    <w:lvl w:ilvl="5" w:tplc="41BC385A">
      <w:start w:val="1"/>
      <w:numFmt w:val="lowerRoman"/>
      <w:lvlText w:val="%6."/>
      <w:lvlJc w:val="right"/>
      <w:pPr>
        <w:ind w:left="4320" w:hanging="180"/>
      </w:pPr>
    </w:lvl>
    <w:lvl w:ilvl="6" w:tplc="24427D6A">
      <w:start w:val="1"/>
      <w:numFmt w:val="decimal"/>
      <w:lvlText w:val="%7."/>
      <w:lvlJc w:val="left"/>
      <w:pPr>
        <w:ind w:left="5040" w:hanging="360"/>
      </w:pPr>
    </w:lvl>
    <w:lvl w:ilvl="7" w:tplc="C9488CE4">
      <w:start w:val="1"/>
      <w:numFmt w:val="lowerLetter"/>
      <w:lvlText w:val="%8."/>
      <w:lvlJc w:val="left"/>
      <w:pPr>
        <w:ind w:left="5760" w:hanging="360"/>
      </w:pPr>
    </w:lvl>
    <w:lvl w:ilvl="8" w:tplc="959600AE">
      <w:start w:val="1"/>
      <w:numFmt w:val="lowerRoman"/>
      <w:lvlText w:val="%9."/>
      <w:lvlJc w:val="right"/>
      <w:pPr>
        <w:ind w:left="6480" w:hanging="180"/>
      </w:pPr>
    </w:lvl>
  </w:abstractNum>
  <w:abstractNum w:abstractNumId="21"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CD3E99"/>
    <w:multiLevelType w:val="multilevel"/>
    <w:tmpl w:val="8996E97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714E51"/>
    <w:multiLevelType w:val="hybridMultilevel"/>
    <w:tmpl w:val="50CAD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A6E95"/>
    <w:multiLevelType w:val="hybridMultilevel"/>
    <w:tmpl w:val="29B0CA2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926DD8"/>
    <w:multiLevelType w:val="hybridMultilevel"/>
    <w:tmpl w:val="8564ED2E"/>
    <w:lvl w:ilvl="0" w:tplc="FB8013BE">
      <w:start w:val="1"/>
      <w:numFmt w:val="decimal"/>
      <w:lvlText w:val="3.%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877326"/>
    <w:multiLevelType w:val="hybridMultilevel"/>
    <w:tmpl w:val="42482938"/>
    <w:lvl w:ilvl="0" w:tplc="17DCB65C">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A1215"/>
    <w:multiLevelType w:val="hybridMultilevel"/>
    <w:tmpl w:val="096A7A3E"/>
    <w:lvl w:ilvl="0" w:tplc="FFFFFFFF">
      <w:start w:val="1"/>
      <w:numFmt w:val="decimal"/>
      <w:lvlText w:val="1.%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8BC3784"/>
    <w:multiLevelType w:val="hybridMultilevel"/>
    <w:tmpl w:val="68D4EFE0"/>
    <w:lvl w:ilvl="0" w:tplc="2BE208B8">
      <w:start w:val="1"/>
      <w:numFmt w:val="decimal"/>
      <w:lvlText w:val="%1."/>
      <w:lvlJc w:val="left"/>
      <w:pPr>
        <w:ind w:left="720" w:hanging="360"/>
      </w:pPr>
    </w:lvl>
    <w:lvl w:ilvl="1" w:tplc="B7D61FE8">
      <w:start w:val="1"/>
      <w:numFmt w:val="lowerLetter"/>
      <w:lvlText w:val="%2."/>
      <w:lvlJc w:val="left"/>
      <w:pPr>
        <w:ind w:left="1440" w:hanging="360"/>
      </w:pPr>
    </w:lvl>
    <w:lvl w:ilvl="2" w:tplc="55A8A4D6">
      <w:start w:val="1"/>
      <w:numFmt w:val="lowerRoman"/>
      <w:lvlText w:val="%3."/>
      <w:lvlJc w:val="right"/>
      <w:pPr>
        <w:ind w:left="2160" w:hanging="180"/>
      </w:pPr>
    </w:lvl>
    <w:lvl w:ilvl="3" w:tplc="0D548F8E">
      <w:start w:val="1"/>
      <w:numFmt w:val="decimal"/>
      <w:lvlText w:val="%4."/>
      <w:lvlJc w:val="left"/>
      <w:pPr>
        <w:ind w:left="2880" w:hanging="360"/>
      </w:pPr>
    </w:lvl>
    <w:lvl w:ilvl="4" w:tplc="E85A573A">
      <w:start w:val="1"/>
      <w:numFmt w:val="lowerLetter"/>
      <w:lvlText w:val="%5."/>
      <w:lvlJc w:val="left"/>
      <w:pPr>
        <w:ind w:left="3600" w:hanging="360"/>
      </w:pPr>
    </w:lvl>
    <w:lvl w:ilvl="5" w:tplc="C27A650C">
      <w:start w:val="1"/>
      <w:numFmt w:val="lowerRoman"/>
      <w:lvlText w:val="%6."/>
      <w:lvlJc w:val="right"/>
      <w:pPr>
        <w:ind w:left="4320" w:hanging="180"/>
      </w:pPr>
    </w:lvl>
    <w:lvl w:ilvl="6" w:tplc="D9F4F2A8">
      <w:start w:val="1"/>
      <w:numFmt w:val="decimal"/>
      <w:lvlText w:val="%7."/>
      <w:lvlJc w:val="left"/>
      <w:pPr>
        <w:ind w:left="5040" w:hanging="360"/>
      </w:pPr>
    </w:lvl>
    <w:lvl w:ilvl="7" w:tplc="BABC33A4">
      <w:start w:val="1"/>
      <w:numFmt w:val="lowerLetter"/>
      <w:lvlText w:val="%8."/>
      <w:lvlJc w:val="left"/>
      <w:pPr>
        <w:ind w:left="5760" w:hanging="360"/>
      </w:pPr>
    </w:lvl>
    <w:lvl w:ilvl="8" w:tplc="868A02F0">
      <w:start w:val="1"/>
      <w:numFmt w:val="lowerRoman"/>
      <w:lvlText w:val="%9."/>
      <w:lvlJc w:val="right"/>
      <w:pPr>
        <w:ind w:left="6480" w:hanging="180"/>
      </w:pPr>
    </w:lvl>
  </w:abstractNum>
  <w:abstractNum w:abstractNumId="36" w15:restartNumberingAfterBreak="0">
    <w:nsid w:val="6BD8103F"/>
    <w:multiLevelType w:val="hybridMultilevel"/>
    <w:tmpl w:val="CA9EB9E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596EA3"/>
    <w:multiLevelType w:val="hybridMultilevel"/>
    <w:tmpl w:val="E00E3844"/>
    <w:lvl w:ilvl="0" w:tplc="6C660CB4">
      <w:start w:val="1"/>
      <w:numFmt w:val="decimal"/>
      <w:lvlText w:val="2.%1."/>
      <w:lvlJc w:val="left"/>
      <w:pPr>
        <w:ind w:left="1152" w:hanging="360"/>
      </w:pPr>
      <w:rPr>
        <w:rFonts w:hint="default"/>
        <w:b w:val="0"/>
        <w:bCs w:val="0"/>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40"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42"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B337AE"/>
    <w:multiLevelType w:val="hybridMultilevel"/>
    <w:tmpl w:val="8C645BBC"/>
    <w:lvl w:ilvl="0" w:tplc="9DE007E2">
      <w:start w:val="1"/>
      <w:numFmt w:val="decimal"/>
      <w:lvlText w:val="3.%1."/>
      <w:lvlJc w:val="left"/>
      <w:pPr>
        <w:ind w:left="81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946497361">
    <w:abstractNumId w:val="35"/>
  </w:num>
  <w:num w:numId="2" w16cid:durableId="977686616">
    <w:abstractNumId w:val="20"/>
  </w:num>
  <w:num w:numId="3" w16cid:durableId="1717655576">
    <w:abstractNumId w:val="0"/>
  </w:num>
  <w:num w:numId="4" w16cid:durableId="454906267">
    <w:abstractNumId w:val="25"/>
  </w:num>
  <w:num w:numId="5" w16cid:durableId="1130395247">
    <w:abstractNumId w:val="19"/>
  </w:num>
  <w:num w:numId="6" w16cid:durableId="396441754">
    <w:abstractNumId w:val="17"/>
  </w:num>
  <w:num w:numId="7" w16cid:durableId="1942714544">
    <w:abstractNumId w:val="42"/>
  </w:num>
  <w:num w:numId="8" w16cid:durableId="1391032502">
    <w:abstractNumId w:val="16"/>
  </w:num>
  <w:num w:numId="9" w16cid:durableId="492138812">
    <w:abstractNumId w:val="37"/>
  </w:num>
  <w:num w:numId="10" w16cid:durableId="1076785110">
    <w:abstractNumId w:val="5"/>
  </w:num>
  <w:num w:numId="11" w16cid:durableId="1937592064">
    <w:abstractNumId w:val="27"/>
  </w:num>
  <w:num w:numId="12" w16cid:durableId="1058823909">
    <w:abstractNumId w:val="40"/>
  </w:num>
  <w:num w:numId="13" w16cid:durableId="2016302862">
    <w:abstractNumId w:val="22"/>
  </w:num>
  <w:num w:numId="14" w16cid:durableId="118380559">
    <w:abstractNumId w:val="9"/>
  </w:num>
  <w:num w:numId="15" w16cid:durableId="488862688">
    <w:abstractNumId w:val="43"/>
  </w:num>
  <w:num w:numId="16" w16cid:durableId="80568520">
    <w:abstractNumId w:val="46"/>
  </w:num>
  <w:num w:numId="17" w16cid:durableId="926040577">
    <w:abstractNumId w:val="15"/>
  </w:num>
  <w:num w:numId="18" w16cid:durableId="679742590">
    <w:abstractNumId w:val="41"/>
  </w:num>
  <w:num w:numId="19" w16cid:durableId="1614634978">
    <w:abstractNumId w:val="1"/>
  </w:num>
  <w:num w:numId="20" w16cid:durableId="476607748">
    <w:abstractNumId w:val="11"/>
  </w:num>
  <w:num w:numId="21" w16cid:durableId="204299364">
    <w:abstractNumId w:val="29"/>
  </w:num>
  <w:num w:numId="22" w16cid:durableId="1817213794">
    <w:abstractNumId w:val="13"/>
  </w:num>
  <w:num w:numId="23" w16cid:durableId="542058860">
    <w:abstractNumId w:val="3"/>
  </w:num>
  <w:num w:numId="24" w16cid:durableId="2092390251">
    <w:abstractNumId w:val="14"/>
  </w:num>
  <w:num w:numId="25" w16cid:durableId="546718298">
    <w:abstractNumId w:val="24"/>
  </w:num>
  <w:num w:numId="26" w16cid:durableId="872037986">
    <w:abstractNumId w:val="38"/>
  </w:num>
  <w:num w:numId="27" w16cid:durableId="838689237">
    <w:abstractNumId w:val="44"/>
  </w:num>
  <w:num w:numId="28" w16cid:durableId="1830518480">
    <w:abstractNumId w:val="28"/>
  </w:num>
  <w:num w:numId="29" w16cid:durableId="2031835699">
    <w:abstractNumId w:val="21"/>
  </w:num>
  <w:num w:numId="30" w16cid:durableId="1922521493">
    <w:abstractNumId w:val="12"/>
  </w:num>
  <w:num w:numId="31" w16cid:durableId="1155217157">
    <w:abstractNumId w:val="33"/>
  </w:num>
  <w:num w:numId="32" w16cid:durableId="1088769542">
    <w:abstractNumId w:val="23"/>
  </w:num>
  <w:num w:numId="33" w16cid:durableId="1395734658">
    <w:abstractNumId w:val="39"/>
  </w:num>
  <w:num w:numId="34" w16cid:durableId="819618701">
    <w:abstractNumId w:val="26"/>
  </w:num>
  <w:num w:numId="35" w16cid:durableId="1736051283">
    <w:abstractNumId w:val="36"/>
  </w:num>
  <w:num w:numId="36" w16cid:durableId="703943916">
    <w:abstractNumId w:val="30"/>
  </w:num>
  <w:num w:numId="37" w16cid:durableId="765731320">
    <w:abstractNumId w:val="32"/>
  </w:num>
  <w:num w:numId="38" w16cid:durableId="1247151984">
    <w:abstractNumId w:val="10"/>
  </w:num>
  <w:num w:numId="39" w16cid:durableId="732040939">
    <w:abstractNumId w:val="45"/>
  </w:num>
  <w:num w:numId="40" w16cid:durableId="998457773">
    <w:abstractNumId w:val="31"/>
  </w:num>
  <w:num w:numId="41" w16cid:durableId="1437597739">
    <w:abstractNumId w:val="7"/>
  </w:num>
  <w:num w:numId="42" w16cid:durableId="1093740592">
    <w:abstractNumId w:val="8"/>
  </w:num>
  <w:num w:numId="43" w16cid:durableId="756169971">
    <w:abstractNumId w:val="18"/>
  </w:num>
  <w:num w:numId="44" w16cid:durableId="1536234079">
    <w:abstractNumId w:val="34"/>
  </w:num>
  <w:num w:numId="45" w16cid:durableId="1936665762">
    <w:abstractNumId w:val="6"/>
  </w:num>
  <w:num w:numId="46" w16cid:durableId="1800340787">
    <w:abstractNumId w:val="2"/>
  </w:num>
  <w:num w:numId="47" w16cid:durableId="1907763385">
    <w:abstractNumId w:val="4"/>
  </w:num>
  <w:num w:numId="48" w16cid:durableId="1846433436">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28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1657"/>
    <w:rsid w:val="00003F03"/>
    <w:rsid w:val="00004296"/>
    <w:rsid w:val="000079E3"/>
    <w:rsid w:val="00014EBF"/>
    <w:rsid w:val="00014F20"/>
    <w:rsid w:val="0001583E"/>
    <w:rsid w:val="00017E3E"/>
    <w:rsid w:val="00020F7D"/>
    <w:rsid w:val="000246C5"/>
    <w:rsid w:val="00025FF9"/>
    <w:rsid w:val="00026B80"/>
    <w:rsid w:val="00026BAA"/>
    <w:rsid w:val="00033D9C"/>
    <w:rsid w:val="000345C7"/>
    <w:rsid w:val="000403E5"/>
    <w:rsid w:val="00041C88"/>
    <w:rsid w:val="000501F4"/>
    <w:rsid w:val="00050389"/>
    <w:rsid w:val="000523E5"/>
    <w:rsid w:val="0005260F"/>
    <w:rsid w:val="00057577"/>
    <w:rsid w:val="0006114A"/>
    <w:rsid w:val="00063814"/>
    <w:rsid w:val="00063E19"/>
    <w:rsid w:val="00064F2E"/>
    <w:rsid w:val="00065890"/>
    <w:rsid w:val="0007187E"/>
    <w:rsid w:val="00072230"/>
    <w:rsid w:val="00072B13"/>
    <w:rsid w:val="00074952"/>
    <w:rsid w:val="0008247C"/>
    <w:rsid w:val="00082D50"/>
    <w:rsid w:val="00083AE8"/>
    <w:rsid w:val="00083AEE"/>
    <w:rsid w:val="00091668"/>
    <w:rsid w:val="00092FA2"/>
    <w:rsid w:val="00093B9F"/>
    <w:rsid w:val="00096A9C"/>
    <w:rsid w:val="0009777E"/>
    <w:rsid w:val="000A015D"/>
    <w:rsid w:val="000A07AA"/>
    <w:rsid w:val="000A0C0C"/>
    <w:rsid w:val="000A3D64"/>
    <w:rsid w:val="000B222F"/>
    <w:rsid w:val="000B2299"/>
    <w:rsid w:val="000B25C8"/>
    <w:rsid w:val="000B2FD9"/>
    <w:rsid w:val="000C0E2B"/>
    <w:rsid w:val="000C1534"/>
    <w:rsid w:val="000D4801"/>
    <w:rsid w:val="000D50FC"/>
    <w:rsid w:val="000E10BE"/>
    <w:rsid w:val="000E186A"/>
    <w:rsid w:val="000E2226"/>
    <w:rsid w:val="000E236C"/>
    <w:rsid w:val="000F484C"/>
    <w:rsid w:val="001040CA"/>
    <w:rsid w:val="00104BE1"/>
    <w:rsid w:val="001058EC"/>
    <w:rsid w:val="001060B9"/>
    <w:rsid w:val="001061AE"/>
    <w:rsid w:val="001079E7"/>
    <w:rsid w:val="001101E5"/>
    <w:rsid w:val="0011523D"/>
    <w:rsid w:val="00121CFE"/>
    <w:rsid w:val="00132091"/>
    <w:rsid w:val="00134812"/>
    <w:rsid w:val="00136D28"/>
    <w:rsid w:val="00136EA7"/>
    <w:rsid w:val="00140500"/>
    <w:rsid w:val="001417C0"/>
    <w:rsid w:val="0014770F"/>
    <w:rsid w:val="0014774A"/>
    <w:rsid w:val="00147DE7"/>
    <w:rsid w:val="00151DAA"/>
    <w:rsid w:val="00154C14"/>
    <w:rsid w:val="0015625A"/>
    <w:rsid w:val="00157568"/>
    <w:rsid w:val="001604E9"/>
    <w:rsid w:val="00166755"/>
    <w:rsid w:val="00166E2B"/>
    <w:rsid w:val="001718EE"/>
    <w:rsid w:val="001720EE"/>
    <w:rsid w:val="00172CB3"/>
    <w:rsid w:val="0017346C"/>
    <w:rsid w:val="00175753"/>
    <w:rsid w:val="001761F9"/>
    <w:rsid w:val="00180AFD"/>
    <w:rsid w:val="00183F0F"/>
    <w:rsid w:val="00184D51"/>
    <w:rsid w:val="0019076B"/>
    <w:rsid w:val="00190A34"/>
    <w:rsid w:val="00190F47"/>
    <w:rsid w:val="001922F5"/>
    <w:rsid w:val="001923F2"/>
    <w:rsid w:val="00192E9A"/>
    <w:rsid w:val="0019471D"/>
    <w:rsid w:val="001A0D60"/>
    <w:rsid w:val="001A51BC"/>
    <w:rsid w:val="001A5590"/>
    <w:rsid w:val="001A76FC"/>
    <w:rsid w:val="001B133F"/>
    <w:rsid w:val="001B2852"/>
    <w:rsid w:val="001B2DAA"/>
    <w:rsid w:val="001B6428"/>
    <w:rsid w:val="001C188F"/>
    <w:rsid w:val="001D34FD"/>
    <w:rsid w:val="001D420A"/>
    <w:rsid w:val="001D42B0"/>
    <w:rsid w:val="001E252F"/>
    <w:rsid w:val="001E2D5B"/>
    <w:rsid w:val="001E4E72"/>
    <w:rsid w:val="001E6137"/>
    <w:rsid w:val="001F7BAD"/>
    <w:rsid w:val="00201041"/>
    <w:rsid w:val="00201612"/>
    <w:rsid w:val="00210FBC"/>
    <w:rsid w:val="00211BAD"/>
    <w:rsid w:val="002155A0"/>
    <w:rsid w:val="002158DC"/>
    <w:rsid w:val="002162E9"/>
    <w:rsid w:val="00220EC0"/>
    <w:rsid w:val="00222510"/>
    <w:rsid w:val="00227FEA"/>
    <w:rsid w:val="00232315"/>
    <w:rsid w:val="002328FE"/>
    <w:rsid w:val="00234FFC"/>
    <w:rsid w:val="00246651"/>
    <w:rsid w:val="00247619"/>
    <w:rsid w:val="00250E6B"/>
    <w:rsid w:val="002536B2"/>
    <w:rsid w:val="00253804"/>
    <w:rsid w:val="00256B06"/>
    <w:rsid w:val="00257D42"/>
    <w:rsid w:val="002601CE"/>
    <w:rsid w:val="00265228"/>
    <w:rsid w:val="00265614"/>
    <w:rsid w:val="00265DDA"/>
    <w:rsid w:val="00267A88"/>
    <w:rsid w:val="00271995"/>
    <w:rsid w:val="00272977"/>
    <w:rsid w:val="002745F0"/>
    <w:rsid w:val="00274CFB"/>
    <w:rsid w:val="002834AE"/>
    <w:rsid w:val="00285EF3"/>
    <w:rsid w:val="00292934"/>
    <w:rsid w:val="0029406D"/>
    <w:rsid w:val="002944F6"/>
    <w:rsid w:val="00295865"/>
    <w:rsid w:val="002A1D6C"/>
    <w:rsid w:val="002A43D3"/>
    <w:rsid w:val="002A466E"/>
    <w:rsid w:val="002A7BC8"/>
    <w:rsid w:val="002B0740"/>
    <w:rsid w:val="002B0D11"/>
    <w:rsid w:val="002B129A"/>
    <w:rsid w:val="002B3119"/>
    <w:rsid w:val="002B5AEF"/>
    <w:rsid w:val="002B798D"/>
    <w:rsid w:val="002C1190"/>
    <w:rsid w:val="002C5288"/>
    <w:rsid w:val="002D0E12"/>
    <w:rsid w:val="002D56E4"/>
    <w:rsid w:val="002D6854"/>
    <w:rsid w:val="002E376F"/>
    <w:rsid w:val="002E67F7"/>
    <w:rsid w:val="002F6333"/>
    <w:rsid w:val="00302DF7"/>
    <w:rsid w:val="00304251"/>
    <w:rsid w:val="0030751B"/>
    <w:rsid w:val="00314095"/>
    <w:rsid w:val="0031424C"/>
    <w:rsid w:val="003166A6"/>
    <w:rsid w:val="00322A46"/>
    <w:rsid w:val="00323FAC"/>
    <w:rsid w:val="00324603"/>
    <w:rsid w:val="00340FFA"/>
    <w:rsid w:val="00342A4D"/>
    <w:rsid w:val="003441D9"/>
    <w:rsid w:val="00344882"/>
    <w:rsid w:val="003448D6"/>
    <w:rsid w:val="00347CE0"/>
    <w:rsid w:val="00350A6C"/>
    <w:rsid w:val="003527C0"/>
    <w:rsid w:val="003562D9"/>
    <w:rsid w:val="00363A5C"/>
    <w:rsid w:val="00364175"/>
    <w:rsid w:val="00367B3C"/>
    <w:rsid w:val="0037013A"/>
    <w:rsid w:val="00376EA2"/>
    <w:rsid w:val="00381BAC"/>
    <w:rsid w:val="003829BF"/>
    <w:rsid w:val="00387139"/>
    <w:rsid w:val="003948EA"/>
    <w:rsid w:val="00396F65"/>
    <w:rsid w:val="00397D09"/>
    <w:rsid w:val="003A1B1E"/>
    <w:rsid w:val="003A5F89"/>
    <w:rsid w:val="003B224B"/>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3F2285"/>
    <w:rsid w:val="003F49A6"/>
    <w:rsid w:val="00401291"/>
    <w:rsid w:val="004045E4"/>
    <w:rsid w:val="004119A4"/>
    <w:rsid w:val="00415525"/>
    <w:rsid w:val="00421C11"/>
    <w:rsid w:val="00422C0A"/>
    <w:rsid w:val="004231DC"/>
    <w:rsid w:val="00425378"/>
    <w:rsid w:val="004270CB"/>
    <w:rsid w:val="00427F3F"/>
    <w:rsid w:val="0043127F"/>
    <w:rsid w:val="00433D69"/>
    <w:rsid w:val="004517CB"/>
    <w:rsid w:val="0045426A"/>
    <w:rsid w:val="00462E59"/>
    <w:rsid w:val="00464235"/>
    <w:rsid w:val="00471641"/>
    <w:rsid w:val="00475C3A"/>
    <w:rsid w:val="00477D5E"/>
    <w:rsid w:val="00481A9E"/>
    <w:rsid w:val="00483419"/>
    <w:rsid w:val="00486E79"/>
    <w:rsid w:val="00495FA7"/>
    <w:rsid w:val="004A1ABF"/>
    <w:rsid w:val="004A2392"/>
    <w:rsid w:val="004A2ACB"/>
    <w:rsid w:val="004A322D"/>
    <w:rsid w:val="004A4162"/>
    <w:rsid w:val="004A4F51"/>
    <w:rsid w:val="004A66D1"/>
    <w:rsid w:val="004A7879"/>
    <w:rsid w:val="004B0606"/>
    <w:rsid w:val="004B102B"/>
    <w:rsid w:val="004B6A69"/>
    <w:rsid w:val="004B6F12"/>
    <w:rsid w:val="004C2C1D"/>
    <w:rsid w:val="004C304C"/>
    <w:rsid w:val="004C36C6"/>
    <w:rsid w:val="004C6050"/>
    <w:rsid w:val="004D1DDE"/>
    <w:rsid w:val="004E00BA"/>
    <w:rsid w:val="004E11FB"/>
    <w:rsid w:val="004E2035"/>
    <w:rsid w:val="004E510B"/>
    <w:rsid w:val="004E7E85"/>
    <w:rsid w:val="004F0A9C"/>
    <w:rsid w:val="004F0AFE"/>
    <w:rsid w:val="004F3177"/>
    <w:rsid w:val="004F38D9"/>
    <w:rsid w:val="0050106F"/>
    <w:rsid w:val="0050748B"/>
    <w:rsid w:val="00510D6D"/>
    <w:rsid w:val="00511BE2"/>
    <w:rsid w:val="00515C83"/>
    <w:rsid w:val="00515F0A"/>
    <w:rsid w:val="00522556"/>
    <w:rsid w:val="00526119"/>
    <w:rsid w:val="00531102"/>
    <w:rsid w:val="00532CAF"/>
    <w:rsid w:val="0054081C"/>
    <w:rsid w:val="005460D1"/>
    <w:rsid w:val="00552C77"/>
    <w:rsid w:val="0055356A"/>
    <w:rsid w:val="00553B4F"/>
    <w:rsid w:val="00555D0F"/>
    <w:rsid w:val="0056054B"/>
    <w:rsid w:val="00561604"/>
    <w:rsid w:val="00562CBC"/>
    <w:rsid w:val="00572C5A"/>
    <w:rsid w:val="0057495B"/>
    <w:rsid w:val="00575BB3"/>
    <w:rsid w:val="00575F62"/>
    <w:rsid w:val="00576416"/>
    <w:rsid w:val="00577F64"/>
    <w:rsid w:val="00585BAB"/>
    <w:rsid w:val="00586D1E"/>
    <w:rsid w:val="0059437C"/>
    <w:rsid w:val="00597B6E"/>
    <w:rsid w:val="00597D60"/>
    <w:rsid w:val="005A2F07"/>
    <w:rsid w:val="005A3180"/>
    <w:rsid w:val="005A3564"/>
    <w:rsid w:val="005A37DE"/>
    <w:rsid w:val="005A5632"/>
    <w:rsid w:val="005A63EC"/>
    <w:rsid w:val="005B0101"/>
    <w:rsid w:val="005B19D0"/>
    <w:rsid w:val="005B1BF2"/>
    <w:rsid w:val="005B23B0"/>
    <w:rsid w:val="005B2F11"/>
    <w:rsid w:val="005B68AF"/>
    <w:rsid w:val="005B7134"/>
    <w:rsid w:val="005B7C3C"/>
    <w:rsid w:val="005C109D"/>
    <w:rsid w:val="005C168C"/>
    <w:rsid w:val="005C19FF"/>
    <w:rsid w:val="005C2581"/>
    <w:rsid w:val="005C2E46"/>
    <w:rsid w:val="005C32F0"/>
    <w:rsid w:val="005C3537"/>
    <w:rsid w:val="005C424E"/>
    <w:rsid w:val="005C4A14"/>
    <w:rsid w:val="005C5E43"/>
    <w:rsid w:val="005C6A72"/>
    <w:rsid w:val="005D13D0"/>
    <w:rsid w:val="005D4EB7"/>
    <w:rsid w:val="005D6458"/>
    <w:rsid w:val="005D6C76"/>
    <w:rsid w:val="005D7971"/>
    <w:rsid w:val="005E0967"/>
    <w:rsid w:val="005E661B"/>
    <w:rsid w:val="005F0013"/>
    <w:rsid w:val="005F0B00"/>
    <w:rsid w:val="005F0C23"/>
    <w:rsid w:val="005F46F0"/>
    <w:rsid w:val="005F5D51"/>
    <w:rsid w:val="005F6000"/>
    <w:rsid w:val="006020E6"/>
    <w:rsid w:val="00602C9D"/>
    <w:rsid w:val="006033D3"/>
    <w:rsid w:val="00603A6C"/>
    <w:rsid w:val="00613768"/>
    <w:rsid w:val="00613A91"/>
    <w:rsid w:val="00614B39"/>
    <w:rsid w:val="0062616C"/>
    <w:rsid w:val="006266E4"/>
    <w:rsid w:val="00626D57"/>
    <w:rsid w:val="006326A1"/>
    <w:rsid w:val="0063468D"/>
    <w:rsid w:val="00634701"/>
    <w:rsid w:val="0063491D"/>
    <w:rsid w:val="00636F12"/>
    <w:rsid w:val="00637248"/>
    <w:rsid w:val="00650720"/>
    <w:rsid w:val="006510A4"/>
    <w:rsid w:val="00651341"/>
    <w:rsid w:val="00653B33"/>
    <w:rsid w:val="00657631"/>
    <w:rsid w:val="006612E2"/>
    <w:rsid w:val="0066EAF6"/>
    <w:rsid w:val="00672B90"/>
    <w:rsid w:val="00673AA6"/>
    <w:rsid w:val="0067534A"/>
    <w:rsid w:val="0067646C"/>
    <w:rsid w:val="00680750"/>
    <w:rsid w:val="00682D8E"/>
    <w:rsid w:val="00685EBD"/>
    <w:rsid w:val="006862B0"/>
    <w:rsid w:val="00696032"/>
    <w:rsid w:val="0069707E"/>
    <w:rsid w:val="006A000B"/>
    <w:rsid w:val="006A2A42"/>
    <w:rsid w:val="006A31E0"/>
    <w:rsid w:val="006A416C"/>
    <w:rsid w:val="006A5DCA"/>
    <w:rsid w:val="006B143D"/>
    <w:rsid w:val="006B6EA2"/>
    <w:rsid w:val="006C1041"/>
    <w:rsid w:val="006C7A94"/>
    <w:rsid w:val="006E0166"/>
    <w:rsid w:val="006E0941"/>
    <w:rsid w:val="006E1E98"/>
    <w:rsid w:val="006E3A54"/>
    <w:rsid w:val="006E5292"/>
    <w:rsid w:val="006E5A17"/>
    <w:rsid w:val="006E7BB7"/>
    <w:rsid w:val="006F0467"/>
    <w:rsid w:val="006F4EF6"/>
    <w:rsid w:val="007023E1"/>
    <w:rsid w:val="00702C2A"/>
    <w:rsid w:val="00704863"/>
    <w:rsid w:val="00706C2A"/>
    <w:rsid w:val="00711865"/>
    <w:rsid w:val="00711D26"/>
    <w:rsid w:val="007149A0"/>
    <w:rsid w:val="00716AF7"/>
    <w:rsid w:val="00724D81"/>
    <w:rsid w:val="007263CF"/>
    <w:rsid w:val="0073095F"/>
    <w:rsid w:val="0074244A"/>
    <w:rsid w:val="00743F9C"/>
    <w:rsid w:val="00744222"/>
    <w:rsid w:val="00744A9F"/>
    <w:rsid w:val="00745418"/>
    <w:rsid w:val="00746D4C"/>
    <w:rsid w:val="007473DD"/>
    <w:rsid w:val="0074786A"/>
    <w:rsid w:val="00753C63"/>
    <w:rsid w:val="00760780"/>
    <w:rsid w:val="007650E4"/>
    <w:rsid w:val="0076589C"/>
    <w:rsid w:val="00772ACB"/>
    <w:rsid w:val="007748B2"/>
    <w:rsid w:val="007778D4"/>
    <w:rsid w:val="00777F37"/>
    <w:rsid w:val="007805E8"/>
    <w:rsid w:val="00782FD6"/>
    <w:rsid w:val="00783C94"/>
    <w:rsid w:val="00783F2B"/>
    <w:rsid w:val="0078471D"/>
    <w:rsid w:val="00784996"/>
    <w:rsid w:val="00785619"/>
    <w:rsid w:val="00792CB3"/>
    <w:rsid w:val="0079509C"/>
    <w:rsid w:val="007967EC"/>
    <w:rsid w:val="00797C29"/>
    <w:rsid w:val="007A0D6E"/>
    <w:rsid w:val="007A15EC"/>
    <w:rsid w:val="007A6516"/>
    <w:rsid w:val="007A6998"/>
    <w:rsid w:val="007B25CA"/>
    <w:rsid w:val="007B3E34"/>
    <w:rsid w:val="007C3CCA"/>
    <w:rsid w:val="007D023F"/>
    <w:rsid w:val="007D4685"/>
    <w:rsid w:val="007D4985"/>
    <w:rsid w:val="007D699A"/>
    <w:rsid w:val="007D7FFE"/>
    <w:rsid w:val="007E1EAE"/>
    <w:rsid w:val="007E282E"/>
    <w:rsid w:val="007E3438"/>
    <w:rsid w:val="007E3FD0"/>
    <w:rsid w:val="007E499F"/>
    <w:rsid w:val="007E6365"/>
    <w:rsid w:val="007E767C"/>
    <w:rsid w:val="007F43F4"/>
    <w:rsid w:val="007F53EA"/>
    <w:rsid w:val="007F646E"/>
    <w:rsid w:val="00802054"/>
    <w:rsid w:val="008021AC"/>
    <w:rsid w:val="00802D38"/>
    <w:rsid w:val="00805341"/>
    <w:rsid w:val="008068A0"/>
    <w:rsid w:val="00807710"/>
    <w:rsid w:val="00811F7F"/>
    <w:rsid w:val="00812D2D"/>
    <w:rsid w:val="00813DE9"/>
    <w:rsid w:val="00815DA3"/>
    <w:rsid w:val="0081749F"/>
    <w:rsid w:val="00817984"/>
    <w:rsid w:val="00817B67"/>
    <w:rsid w:val="0082319C"/>
    <w:rsid w:val="008247C6"/>
    <w:rsid w:val="008327C1"/>
    <w:rsid w:val="00833C6F"/>
    <w:rsid w:val="00841B52"/>
    <w:rsid w:val="00842621"/>
    <w:rsid w:val="00844145"/>
    <w:rsid w:val="0084478C"/>
    <w:rsid w:val="00844F42"/>
    <w:rsid w:val="00845B5D"/>
    <w:rsid w:val="008468BB"/>
    <w:rsid w:val="008523F4"/>
    <w:rsid w:val="0085309A"/>
    <w:rsid w:val="008536F5"/>
    <w:rsid w:val="00856F5F"/>
    <w:rsid w:val="008628AD"/>
    <w:rsid w:val="008631F2"/>
    <w:rsid w:val="00863BE6"/>
    <w:rsid w:val="008671A7"/>
    <w:rsid w:val="008671E1"/>
    <w:rsid w:val="00870BB8"/>
    <w:rsid w:val="0087607A"/>
    <w:rsid w:val="00877214"/>
    <w:rsid w:val="00882270"/>
    <w:rsid w:val="00883682"/>
    <w:rsid w:val="0089202A"/>
    <w:rsid w:val="00894C80"/>
    <w:rsid w:val="00896389"/>
    <w:rsid w:val="00896A3B"/>
    <w:rsid w:val="008A05DB"/>
    <w:rsid w:val="008A12AF"/>
    <w:rsid w:val="008A4D20"/>
    <w:rsid w:val="008B2A41"/>
    <w:rsid w:val="008B5D46"/>
    <w:rsid w:val="008C18BF"/>
    <w:rsid w:val="008C7E53"/>
    <w:rsid w:val="008D0ED1"/>
    <w:rsid w:val="008D30FB"/>
    <w:rsid w:val="008D320A"/>
    <w:rsid w:val="008D3894"/>
    <w:rsid w:val="008D38ED"/>
    <w:rsid w:val="008D3AE7"/>
    <w:rsid w:val="008E1A69"/>
    <w:rsid w:val="008E1B51"/>
    <w:rsid w:val="008E371E"/>
    <w:rsid w:val="008E3D95"/>
    <w:rsid w:val="008E4AB9"/>
    <w:rsid w:val="008E51B6"/>
    <w:rsid w:val="008E6BC0"/>
    <w:rsid w:val="008F22C0"/>
    <w:rsid w:val="008F23CC"/>
    <w:rsid w:val="008F6DFC"/>
    <w:rsid w:val="00900717"/>
    <w:rsid w:val="00907F7A"/>
    <w:rsid w:val="00922571"/>
    <w:rsid w:val="00927A9B"/>
    <w:rsid w:val="00931F04"/>
    <w:rsid w:val="009338AA"/>
    <w:rsid w:val="00933D5E"/>
    <w:rsid w:val="00935778"/>
    <w:rsid w:val="0093640A"/>
    <w:rsid w:val="00937695"/>
    <w:rsid w:val="009377A1"/>
    <w:rsid w:val="00937D85"/>
    <w:rsid w:val="009400D4"/>
    <w:rsid w:val="0094384C"/>
    <w:rsid w:val="00943FAF"/>
    <w:rsid w:val="00946BD7"/>
    <w:rsid w:val="00946F5C"/>
    <w:rsid w:val="009501BD"/>
    <w:rsid w:val="00950C8B"/>
    <w:rsid w:val="00951B6A"/>
    <w:rsid w:val="009604A9"/>
    <w:rsid w:val="009609CE"/>
    <w:rsid w:val="0096278A"/>
    <w:rsid w:val="00963D0F"/>
    <w:rsid w:val="00963D6B"/>
    <w:rsid w:val="00967930"/>
    <w:rsid w:val="00967B73"/>
    <w:rsid w:val="00973539"/>
    <w:rsid w:val="009735F3"/>
    <w:rsid w:val="0097459E"/>
    <w:rsid w:val="009809CE"/>
    <w:rsid w:val="00981D24"/>
    <w:rsid w:val="00982FB8"/>
    <w:rsid w:val="00984556"/>
    <w:rsid w:val="00985247"/>
    <w:rsid w:val="00986CAA"/>
    <w:rsid w:val="0098747C"/>
    <w:rsid w:val="00993E5E"/>
    <w:rsid w:val="009942CB"/>
    <w:rsid w:val="00995E34"/>
    <w:rsid w:val="009A2A34"/>
    <w:rsid w:val="009A4CBA"/>
    <w:rsid w:val="009B5165"/>
    <w:rsid w:val="009C0658"/>
    <w:rsid w:val="009C6355"/>
    <w:rsid w:val="009D0D09"/>
    <w:rsid w:val="009D11C2"/>
    <w:rsid w:val="009D303E"/>
    <w:rsid w:val="009D4A8D"/>
    <w:rsid w:val="009D762F"/>
    <w:rsid w:val="009D7B9D"/>
    <w:rsid w:val="009E159F"/>
    <w:rsid w:val="009E22D9"/>
    <w:rsid w:val="009E27CE"/>
    <w:rsid w:val="009E4018"/>
    <w:rsid w:val="009F4B2B"/>
    <w:rsid w:val="009F76A9"/>
    <w:rsid w:val="00A02297"/>
    <w:rsid w:val="00A02A06"/>
    <w:rsid w:val="00A12290"/>
    <w:rsid w:val="00A21C76"/>
    <w:rsid w:val="00A222E8"/>
    <w:rsid w:val="00A2430E"/>
    <w:rsid w:val="00A30588"/>
    <w:rsid w:val="00A3144E"/>
    <w:rsid w:val="00A375ED"/>
    <w:rsid w:val="00A425B7"/>
    <w:rsid w:val="00A44D29"/>
    <w:rsid w:val="00A455FA"/>
    <w:rsid w:val="00A5142F"/>
    <w:rsid w:val="00A52A47"/>
    <w:rsid w:val="00A52B9D"/>
    <w:rsid w:val="00A53A65"/>
    <w:rsid w:val="00A54BA4"/>
    <w:rsid w:val="00A54F5D"/>
    <w:rsid w:val="00A5594D"/>
    <w:rsid w:val="00A568E7"/>
    <w:rsid w:val="00A65316"/>
    <w:rsid w:val="00A6622C"/>
    <w:rsid w:val="00A664B0"/>
    <w:rsid w:val="00A70B5B"/>
    <w:rsid w:val="00A7585C"/>
    <w:rsid w:val="00A77E68"/>
    <w:rsid w:val="00A84E03"/>
    <w:rsid w:val="00A8757A"/>
    <w:rsid w:val="00A94B66"/>
    <w:rsid w:val="00A95D42"/>
    <w:rsid w:val="00A9620B"/>
    <w:rsid w:val="00A97DF5"/>
    <w:rsid w:val="00A97F63"/>
    <w:rsid w:val="00AA1A33"/>
    <w:rsid w:val="00AA2D5C"/>
    <w:rsid w:val="00AA6D8F"/>
    <w:rsid w:val="00AB43BE"/>
    <w:rsid w:val="00AB7931"/>
    <w:rsid w:val="00AC3C95"/>
    <w:rsid w:val="00AC65CA"/>
    <w:rsid w:val="00AD3C58"/>
    <w:rsid w:val="00AD605B"/>
    <w:rsid w:val="00AD74B3"/>
    <w:rsid w:val="00AE41B3"/>
    <w:rsid w:val="00AF03B5"/>
    <w:rsid w:val="00AF14C4"/>
    <w:rsid w:val="00AF545E"/>
    <w:rsid w:val="00B06503"/>
    <w:rsid w:val="00B16322"/>
    <w:rsid w:val="00B17CE1"/>
    <w:rsid w:val="00B206F5"/>
    <w:rsid w:val="00B2293C"/>
    <w:rsid w:val="00B23739"/>
    <w:rsid w:val="00B238D1"/>
    <w:rsid w:val="00B23BB5"/>
    <w:rsid w:val="00B26B64"/>
    <w:rsid w:val="00B26DC8"/>
    <w:rsid w:val="00B31BD3"/>
    <w:rsid w:val="00B34DB1"/>
    <w:rsid w:val="00B3775E"/>
    <w:rsid w:val="00B40B4E"/>
    <w:rsid w:val="00B41869"/>
    <w:rsid w:val="00B433C3"/>
    <w:rsid w:val="00B51EF8"/>
    <w:rsid w:val="00B5244B"/>
    <w:rsid w:val="00B552E8"/>
    <w:rsid w:val="00B614AB"/>
    <w:rsid w:val="00B62D86"/>
    <w:rsid w:val="00B64577"/>
    <w:rsid w:val="00B64DA3"/>
    <w:rsid w:val="00B666A6"/>
    <w:rsid w:val="00B66D50"/>
    <w:rsid w:val="00B67A33"/>
    <w:rsid w:val="00B7602C"/>
    <w:rsid w:val="00B763A2"/>
    <w:rsid w:val="00B7753D"/>
    <w:rsid w:val="00B81FF9"/>
    <w:rsid w:val="00B83D45"/>
    <w:rsid w:val="00B8455F"/>
    <w:rsid w:val="00B85E79"/>
    <w:rsid w:val="00B875CB"/>
    <w:rsid w:val="00B87765"/>
    <w:rsid w:val="00B91279"/>
    <w:rsid w:val="00B9491F"/>
    <w:rsid w:val="00B94F30"/>
    <w:rsid w:val="00B970DE"/>
    <w:rsid w:val="00BA321C"/>
    <w:rsid w:val="00BA6649"/>
    <w:rsid w:val="00BA69B4"/>
    <w:rsid w:val="00BA7998"/>
    <w:rsid w:val="00BB1E01"/>
    <w:rsid w:val="00BB6A4B"/>
    <w:rsid w:val="00BC046E"/>
    <w:rsid w:val="00BC20BB"/>
    <w:rsid w:val="00BC2AA1"/>
    <w:rsid w:val="00BC48C1"/>
    <w:rsid w:val="00BC7EAA"/>
    <w:rsid w:val="00BD3523"/>
    <w:rsid w:val="00BE3B2C"/>
    <w:rsid w:val="00BE5E81"/>
    <w:rsid w:val="00BE743A"/>
    <w:rsid w:val="00BE7C79"/>
    <w:rsid w:val="00BE7CF9"/>
    <w:rsid w:val="00BE7EB7"/>
    <w:rsid w:val="00BF1E97"/>
    <w:rsid w:val="00BF41B1"/>
    <w:rsid w:val="00C02BA0"/>
    <w:rsid w:val="00C039F8"/>
    <w:rsid w:val="00C03E0E"/>
    <w:rsid w:val="00C03E4D"/>
    <w:rsid w:val="00C06FA7"/>
    <w:rsid w:val="00C14AFD"/>
    <w:rsid w:val="00C2141E"/>
    <w:rsid w:val="00C22BAC"/>
    <w:rsid w:val="00C25807"/>
    <w:rsid w:val="00C26D84"/>
    <w:rsid w:val="00C30D23"/>
    <w:rsid w:val="00C31A68"/>
    <w:rsid w:val="00C32D25"/>
    <w:rsid w:val="00C3542D"/>
    <w:rsid w:val="00C356C3"/>
    <w:rsid w:val="00C402D0"/>
    <w:rsid w:val="00C40795"/>
    <w:rsid w:val="00C40843"/>
    <w:rsid w:val="00C509C0"/>
    <w:rsid w:val="00C53F8A"/>
    <w:rsid w:val="00C546B9"/>
    <w:rsid w:val="00C54760"/>
    <w:rsid w:val="00C55E29"/>
    <w:rsid w:val="00C577B3"/>
    <w:rsid w:val="00C606A1"/>
    <w:rsid w:val="00C6340D"/>
    <w:rsid w:val="00C63553"/>
    <w:rsid w:val="00C637D2"/>
    <w:rsid w:val="00C64ADC"/>
    <w:rsid w:val="00C65287"/>
    <w:rsid w:val="00C662C0"/>
    <w:rsid w:val="00C73E9B"/>
    <w:rsid w:val="00C74EE4"/>
    <w:rsid w:val="00C7654D"/>
    <w:rsid w:val="00C777CD"/>
    <w:rsid w:val="00C77FD0"/>
    <w:rsid w:val="00C801D4"/>
    <w:rsid w:val="00C805AC"/>
    <w:rsid w:val="00C83C5E"/>
    <w:rsid w:val="00C873E9"/>
    <w:rsid w:val="00C91F34"/>
    <w:rsid w:val="00C92DFE"/>
    <w:rsid w:val="00C9457D"/>
    <w:rsid w:val="00C94801"/>
    <w:rsid w:val="00C94C94"/>
    <w:rsid w:val="00C9633B"/>
    <w:rsid w:val="00CA2C0D"/>
    <w:rsid w:val="00CA3D72"/>
    <w:rsid w:val="00CA5E7B"/>
    <w:rsid w:val="00CB149A"/>
    <w:rsid w:val="00CB5541"/>
    <w:rsid w:val="00CB707C"/>
    <w:rsid w:val="00CC21F1"/>
    <w:rsid w:val="00CC2ADD"/>
    <w:rsid w:val="00CC3FD0"/>
    <w:rsid w:val="00CC6D50"/>
    <w:rsid w:val="00CD0086"/>
    <w:rsid w:val="00CD1E33"/>
    <w:rsid w:val="00CD28A7"/>
    <w:rsid w:val="00CD3C66"/>
    <w:rsid w:val="00CD4EF8"/>
    <w:rsid w:val="00CE2D6A"/>
    <w:rsid w:val="00CE465E"/>
    <w:rsid w:val="00CF4C63"/>
    <w:rsid w:val="00CF7058"/>
    <w:rsid w:val="00D02D78"/>
    <w:rsid w:val="00D0770E"/>
    <w:rsid w:val="00D10E9E"/>
    <w:rsid w:val="00D1248E"/>
    <w:rsid w:val="00D133EF"/>
    <w:rsid w:val="00D133F4"/>
    <w:rsid w:val="00D15F4F"/>
    <w:rsid w:val="00D16738"/>
    <w:rsid w:val="00D2228A"/>
    <w:rsid w:val="00D23D85"/>
    <w:rsid w:val="00D24650"/>
    <w:rsid w:val="00D259BD"/>
    <w:rsid w:val="00D26046"/>
    <w:rsid w:val="00D309B7"/>
    <w:rsid w:val="00D32840"/>
    <w:rsid w:val="00D3402C"/>
    <w:rsid w:val="00D34730"/>
    <w:rsid w:val="00D35E9E"/>
    <w:rsid w:val="00D3664A"/>
    <w:rsid w:val="00D43900"/>
    <w:rsid w:val="00D45212"/>
    <w:rsid w:val="00D45BFD"/>
    <w:rsid w:val="00D470F0"/>
    <w:rsid w:val="00D4798F"/>
    <w:rsid w:val="00D50E7E"/>
    <w:rsid w:val="00D53D7F"/>
    <w:rsid w:val="00D56A86"/>
    <w:rsid w:val="00D60AF7"/>
    <w:rsid w:val="00D652AB"/>
    <w:rsid w:val="00D71A5F"/>
    <w:rsid w:val="00D7753E"/>
    <w:rsid w:val="00D822F0"/>
    <w:rsid w:val="00D85E5D"/>
    <w:rsid w:val="00D86889"/>
    <w:rsid w:val="00D87801"/>
    <w:rsid w:val="00D92465"/>
    <w:rsid w:val="00D92776"/>
    <w:rsid w:val="00D9753C"/>
    <w:rsid w:val="00DA33C4"/>
    <w:rsid w:val="00DA392D"/>
    <w:rsid w:val="00DA3AE7"/>
    <w:rsid w:val="00DA46AE"/>
    <w:rsid w:val="00DB0097"/>
    <w:rsid w:val="00DB19F4"/>
    <w:rsid w:val="00DB1A73"/>
    <w:rsid w:val="00DB210C"/>
    <w:rsid w:val="00DB5A10"/>
    <w:rsid w:val="00DB62A4"/>
    <w:rsid w:val="00DC08A8"/>
    <w:rsid w:val="00DC6338"/>
    <w:rsid w:val="00DC6772"/>
    <w:rsid w:val="00DD26F4"/>
    <w:rsid w:val="00DD2FD3"/>
    <w:rsid w:val="00DD4D52"/>
    <w:rsid w:val="00DE0859"/>
    <w:rsid w:val="00DE0931"/>
    <w:rsid w:val="00DE0C02"/>
    <w:rsid w:val="00DE3B2A"/>
    <w:rsid w:val="00DE6603"/>
    <w:rsid w:val="00DE7DE7"/>
    <w:rsid w:val="00DF144B"/>
    <w:rsid w:val="00DF2A96"/>
    <w:rsid w:val="00E01838"/>
    <w:rsid w:val="00E01BC3"/>
    <w:rsid w:val="00E059CC"/>
    <w:rsid w:val="00E07DBC"/>
    <w:rsid w:val="00E13D7B"/>
    <w:rsid w:val="00E209A5"/>
    <w:rsid w:val="00E20AFC"/>
    <w:rsid w:val="00E21968"/>
    <w:rsid w:val="00E21F59"/>
    <w:rsid w:val="00E22110"/>
    <w:rsid w:val="00E23338"/>
    <w:rsid w:val="00E23B42"/>
    <w:rsid w:val="00E272E9"/>
    <w:rsid w:val="00E273AE"/>
    <w:rsid w:val="00E36CD6"/>
    <w:rsid w:val="00E42E1C"/>
    <w:rsid w:val="00E43DD1"/>
    <w:rsid w:val="00E445B8"/>
    <w:rsid w:val="00E44C84"/>
    <w:rsid w:val="00E44D60"/>
    <w:rsid w:val="00E46744"/>
    <w:rsid w:val="00E5165E"/>
    <w:rsid w:val="00E55594"/>
    <w:rsid w:val="00E56C70"/>
    <w:rsid w:val="00E57C11"/>
    <w:rsid w:val="00E6068E"/>
    <w:rsid w:val="00E61332"/>
    <w:rsid w:val="00E62E7A"/>
    <w:rsid w:val="00E65E3B"/>
    <w:rsid w:val="00E66262"/>
    <w:rsid w:val="00E67AF0"/>
    <w:rsid w:val="00E71E08"/>
    <w:rsid w:val="00E739E8"/>
    <w:rsid w:val="00E745BD"/>
    <w:rsid w:val="00E87767"/>
    <w:rsid w:val="00E8789E"/>
    <w:rsid w:val="00E936DD"/>
    <w:rsid w:val="00E951BA"/>
    <w:rsid w:val="00EA035F"/>
    <w:rsid w:val="00EA1339"/>
    <w:rsid w:val="00EA2E0B"/>
    <w:rsid w:val="00EA2F41"/>
    <w:rsid w:val="00EA3481"/>
    <w:rsid w:val="00EA355B"/>
    <w:rsid w:val="00EA4BAB"/>
    <w:rsid w:val="00EA6836"/>
    <w:rsid w:val="00EB0EA4"/>
    <w:rsid w:val="00EB60C4"/>
    <w:rsid w:val="00EC1302"/>
    <w:rsid w:val="00EC314D"/>
    <w:rsid w:val="00EC3DF3"/>
    <w:rsid w:val="00EC6184"/>
    <w:rsid w:val="00ED2033"/>
    <w:rsid w:val="00ED23FA"/>
    <w:rsid w:val="00ED4637"/>
    <w:rsid w:val="00ED4DF2"/>
    <w:rsid w:val="00ED5183"/>
    <w:rsid w:val="00ED57B4"/>
    <w:rsid w:val="00ED7CBF"/>
    <w:rsid w:val="00EF7105"/>
    <w:rsid w:val="00F10862"/>
    <w:rsid w:val="00F11CDB"/>
    <w:rsid w:val="00F1251B"/>
    <w:rsid w:val="00F22B8C"/>
    <w:rsid w:val="00F30C4B"/>
    <w:rsid w:val="00F31B21"/>
    <w:rsid w:val="00F33151"/>
    <w:rsid w:val="00F33DA5"/>
    <w:rsid w:val="00F36AA2"/>
    <w:rsid w:val="00F37111"/>
    <w:rsid w:val="00F42239"/>
    <w:rsid w:val="00F42B2A"/>
    <w:rsid w:val="00F42DDA"/>
    <w:rsid w:val="00F44638"/>
    <w:rsid w:val="00F4521D"/>
    <w:rsid w:val="00F513E0"/>
    <w:rsid w:val="00F53D7E"/>
    <w:rsid w:val="00F5598D"/>
    <w:rsid w:val="00F57EF0"/>
    <w:rsid w:val="00F73D44"/>
    <w:rsid w:val="00F7763A"/>
    <w:rsid w:val="00F8098B"/>
    <w:rsid w:val="00F810C4"/>
    <w:rsid w:val="00F81471"/>
    <w:rsid w:val="00F83427"/>
    <w:rsid w:val="00F85065"/>
    <w:rsid w:val="00F861F9"/>
    <w:rsid w:val="00F92181"/>
    <w:rsid w:val="00F92B4E"/>
    <w:rsid w:val="00F94E77"/>
    <w:rsid w:val="00F95B4E"/>
    <w:rsid w:val="00F95DC1"/>
    <w:rsid w:val="00F961A7"/>
    <w:rsid w:val="00FA0721"/>
    <w:rsid w:val="00FA5356"/>
    <w:rsid w:val="00FA56E6"/>
    <w:rsid w:val="00FA5AA9"/>
    <w:rsid w:val="00FA6F97"/>
    <w:rsid w:val="00FA76BA"/>
    <w:rsid w:val="00FB0F3F"/>
    <w:rsid w:val="00FB1A06"/>
    <w:rsid w:val="00FB4742"/>
    <w:rsid w:val="00FB4C8C"/>
    <w:rsid w:val="00FB56D2"/>
    <w:rsid w:val="00FB7FC2"/>
    <w:rsid w:val="00FC147E"/>
    <w:rsid w:val="00FC3887"/>
    <w:rsid w:val="00FC568E"/>
    <w:rsid w:val="00FC6BB1"/>
    <w:rsid w:val="00FC746F"/>
    <w:rsid w:val="00FC7833"/>
    <w:rsid w:val="00FC7A46"/>
    <w:rsid w:val="00FD165E"/>
    <w:rsid w:val="00FD38C7"/>
    <w:rsid w:val="00FD3DB5"/>
    <w:rsid w:val="00FE05D7"/>
    <w:rsid w:val="00FE198F"/>
    <w:rsid w:val="00FE1FF2"/>
    <w:rsid w:val="00FE41DB"/>
    <w:rsid w:val="00FE4BFD"/>
    <w:rsid w:val="00FE6A96"/>
    <w:rsid w:val="00FF0759"/>
    <w:rsid w:val="00FF3389"/>
    <w:rsid w:val="00FF63AD"/>
    <w:rsid w:val="00FF7BDA"/>
    <w:rsid w:val="010E989F"/>
    <w:rsid w:val="0114B375"/>
    <w:rsid w:val="012BEC78"/>
    <w:rsid w:val="019DCD5A"/>
    <w:rsid w:val="01C98C9C"/>
    <w:rsid w:val="03582197"/>
    <w:rsid w:val="0512EB8D"/>
    <w:rsid w:val="0551ECB9"/>
    <w:rsid w:val="05602D3B"/>
    <w:rsid w:val="082D8C34"/>
    <w:rsid w:val="09AC0742"/>
    <w:rsid w:val="0A65EF2A"/>
    <w:rsid w:val="0CC56DCC"/>
    <w:rsid w:val="0D184F29"/>
    <w:rsid w:val="0E431E9D"/>
    <w:rsid w:val="0E613E2D"/>
    <w:rsid w:val="109A84D4"/>
    <w:rsid w:val="1212296E"/>
    <w:rsid w:val="129A9C73"/>
    <w:rsid w:val="1388C843"/>
    <w:rsid w:val="16449CE1"/>
    <w:rsid w:val="17DADD9C"/>
    <w:rsid w:val="1879A7AF"/>
    <w:rsid w:val="1B48FFC5"/>
    <w:rsid w:val="1BEBB13C"/>
    <w:rsid w:val="1BFAC641"/>
    <w:rsid w:val="1F5BE251"/>
    <w:rsid w:val="223D21A7"/>
    <w:rsid w:val="22B1FEF1"/>
    <w:rsid w:val="239227E9"/>
    <w:rsid w:val="263EDD72"/>
    <w:rsid w:val="277D5DD7"/>
    <w:rsid w:val="28ED4695"/>
    <w:rsid w:val="29082AB2"/>
    <w:rsid w:val="29A2F033"/>
    <w:rsid w:val="2A39AF83"/>
    <w:rsid w:val="2C54A9C9"/>
    <w:rsid w:val="2C86118A"/>
    <w:rsid w:val="2C8DB945"/>
    <w:rsid w:val="2CC17640"/>
    <w:rsid w:val="2E26CFEE"/>
    <w:rsid w:val="2F86E156"/>
    <w:rsid w:val="2F8A5F28"/>
    <w:rsid w:val="30181B4B"/>
    <w:rsid w:val="315E70B0"/>
    <w:rsid w:val="31B5DC57"/>
    <w:rsid w:val="31D9D0A2"/>
    <w:rsid w:val="32A72D73"/>
    <w:rsid w:val="330EC201"/>
    <w:rsid w:val="3460B8BD"/>
    <w:rsid w:val="34736886"/>
    <w:rsid w:val="34CB563E"/>
    <w:rsid w:val="36BA1B20"/>
    <w:rsid w:val="38922E18"/>
    <w:rsid w:val="39AE35C1"/>
    <w:rsid w:val="3ABCC49F"/>
    <w:rsid w:val="3B385C25"/>
    <w:rsid w:val="3CE27846"/>
    <w:rsid w:val="3CEEAC42"/>
    <w:rsid w:val="4042B28B"/>
    <w:rsid w:val="40A2039E"/>
    <w:rsid w:val="40B218AE"/>
    <w:rsid w:val="421150C6"/>
    <w:rsid w:val="48CFAFC2"/>
    <w:rsid w:val="499C14D5"/>
    <w:rsid w:val="4AB642F4"/>
    <w:rsid w:val="4D139DEB"/>
    <w:rsid w:val="4D63BB0D"/>
    <w:rsid w:val="4EE5056A"/>
    <w:rsid w:val="4F038148"/>
    <w:rsid w:val="4F3A422C"/>
    <w:rsid w:val="4F86EB29"/>
    <w:rsid w:val="503518B3"/>
    <w:rsid w:val="516CDD8D"/>
    <w:rsid w:val="52DD7796"/>
    <w:rsid w:val="5324B51D"/>
    <w:rsid w:val="535F3724"/>
    <w:rsid w:val="539DD9EB"/>
    <w:rsid w:val="547F8402"/>
    <w:rsid w:val="567D22B7"/>
    <w:rsid w:val="5938C599"/>
    <w:rsid w:val="5AC67280"/>
    <w:rsid w:val="5B79C7F1"/>
    <w:rsid w:val="5C906087"/>
    <w:rsid w:val="5DAFF307"/>
    <w:rsid w:val="5E587F4A"/>
    <w:rsid w:val="5EB9FB83"/>
    <w:rsid w:val="5EE3C753"/>
    <w:rsid w:val="6148F9F5"/>
    <w:rsid w:val="61AA0221"/>
    <w:rsid w:val="630D648C"/>
    <w:rsid w:val="63C82DE4"/>
    <w:rsid w:val="643D679A"/>
    <w:rsid w:val="65D0B4CC"/>
    <w:rsid w:val="6663812C"/>
    <w:rsid w:val="67420A57"/>
    <w:rsid w:val="6AA23AFE"/>
    <w:rsid w:val="6B87E3EE"/>
    <w:rsid w:val="6E114874"/>
    <w:rsid w:val="6EF60A7B"/>
    <w:rsid w:val="6F87021F"/>
    <w:rsid w:val="71BC5B73"/>
    <w:rsid w:val="72BEA2E1"/>
    <w:rsid w:val="74AC37E9"/>
    <w:rsid w:val="78F0677B"/>
    <w:rsid w:val="79929C60"/>
    <w:rsid w:val="79F98A1B"/>
    <w:rsid w:val="7B6D581F"/>
    <w:rsid w:val="7BA2D58A"/>
    <w:rsid w:val="7BBB6917"/>
    <w:rsid w:val="7BD27CF8"/>
    <w:rsid w:val="7BF6D817"/>
    <w:rsid w:val="7D318B7B"/>
    <w:rsid w:val="7D698564"/>
    <w:rsid w:val="7DA50532"/>
    <w:rsid w:val="7F3C2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BAD05"/>
  <w15:docId w15:val="{E7C7F22A-4E29-471B-BFD4-3CDF60288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7763A"/>
    <w:pPr>
      <w:spacing w:after="0"/>
      <w:jc w:val="both"/>
    </w:pPr>
    <w:rPr>
      <w:rFonts w:ascii="Calibri" w:eastAsia="Calibri" w:hAnsi="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20A"/>
    <w:rPr>
      <w:rFonts w:ascii="Tahoma" w:eastAsia="Calibri" w:hAnsi="Tahoma"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semiHidden/>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customStyle="1" w:styleId="CommentTextChar">
    <w:name w:val="Comment Text Char"/>
    <w:basedOn w:val="DefaultParagraphFont"/>
    <w:link w:val="CommentText"/>
    <w:uiPriority w:val="99"/>
    <w:rsid w:val="007B3E3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customStyle="1" w:styleId="CommentSubjectChar">
    <w:name w:val="Comment Subject Char"/>
    <w:basedOn w:val="CommentTextChar"/>
    <w:link w:val="CommentSubject"/>
    <w:uiPriority w:val="99"/>
    <w:semiHidden/>
    <w:rsid w:val="007B3E34"/>
    <w:rPr>
      <w:rFonts w:ascii="Calibri" w:eastAsia="Calibri" w:hAnsi="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customStyle="1" w:styleId="HeaderChar">
    <w:name w:val="Header Char"/>
    <w:basedOn w:val="DefaultParagraphFont"/>
    <w:link w:val="Header"/>
    <w:uiPriority w:val="99"/>
    <w:rsid w:val="00E71E08"/>
    <w:rPr>
      <w:rFonts w:ascii="Calibri" w:eastAsia="Calibri" w:hAnsi="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customStyle="1" w:styleId="FooterChar">
    <w:name w:val="Footer Char"/>
    <w:basedOn w:val="DefaultParagraphFont"/>
    <w:link w:val="Footer"/>
    <w:uiPriority w:val="99"/>
    <w:rsid w:val="00E71E08"/>
    <w:rPr>
      <w:rFonts w:ascii="Calibri" w:eastAsia="Calibri" w:hAnsi="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99"/>
    <w:qFormat/>
    <w:rsid w:val="00E8789E"/>
    <w:pPr>
      <w:ind w:left="720"/>
      <w:contextualSpacing/>
    </w:pPr>
  </w:style>
  <w:style w:type="numbering" w:customStyle="1" w:styleId="Punktai">
    <w:name w:val="Punktai"/>
    <w:basedOn w:val="NoList"/>
    <w:rsid w:val="00AF14C4"/>
    <w:pPr>
      <w:numPr>
        <w:numId w:val="6"/>
      </w:numPr>
    </w:pPr>
  </w:style>
  <w:style w:type="character" w:customStyle="1" w:styleId="normaltextrun">
    <w:name w:val="normaltextrun"/>
    <w:basedOn w:val="DefaultParagraphFont"/>
    <w:rsid w:val="00E209A5"/>
  </w:style>
  <w:style w:type="character" w:customStyle="1" w:styleId="eop">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DefaultParagraphFont"/>
    <w:uiPriority w:val="99"/>
    <w:semiHidden/>
    <w:unhideWhenUsed/>
    <w:rsid w:val="00A52A47"/>
    <w:rPr>
      <w:color w:val="605E5C"/>
      <w:shd w:val="clear" w:color="auto" w:fill="E1DFDD"/>
    </w:rPr>
  </w:style>
  <w:style w:type="character" w:customStyle="1" w:styleId="Neapdorotaspaminjimas1">
    <w:name w:val="Neapdorotas paminėjimas1"/>
    <w:basedOn w:val="DefaultParagraphFont"/>
    <w:uiPriority w:val="99"/>
    <w:semiHidden/>
    <w:unhideWhenUsed/>
    <w:rsid w:val="00636F12"/>
    <w:rPr>
      <w:color w:val="605E5C"/>
      <w:shd w:val="clear" w:color="auto" w:fill="E1DFDD"/>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locked/>
    <w:rsid w:val="00EA355B"/>
    <w:rPr>
      <w:rFonts w:ascii="Calibri" w:eastAsia="Calibri" w:hAnsi="Calibri" w:cs="Calibri"/>
      <w:color w:val="000000"/>
      <w:sz w:val="24"/>
    </w:rPr>
  </w:style>
  <w:style w:type="character" w:customStyle="1" w:styleId="cf01">
    <w:name w:val="cf01"/>
    <w:basedOn w:val="DefaultParagraphFont"/>
    <w:rsid w:val="00EA355B"/>
    <w:rPr>
      <w:rFonts w:ascii="Segoe UI" w:hAnsi="Segoe UI" w:cs="Segoe UI" w:hint="default"/>
      <w:sz w:val="18"/>
      <w:szCs w:val="18"/>
    </w:rPr>
  </w:style>
  <w:style w:type="paragraph" w:styleId="FootnoteText">
    <w:name w:val="footnote text"/>
    <w:basedOn w:val="Normal"/>
    <w:link w:val="FootnoteTextChar"/>
    <w:uiPriority w:val="99"/>
    <w:semiHidden/>
    <w:unhideWhenUsed/>
    <w:rsid w:val="00A97F63"/>
    <w:pPr>
      <w:spacing w:line="240" w:lineRule="auto"/>
    </w:pPr>
    <w:rPr>
      <w:sz w:val="20"/>
      <w:szCs w:val="20"/>
    </w:rPr>
  </w:style>
  <w:style w:type="character" w:customStyle="1" w:styleId="FootnoteTextChar">
    <w:name w:val="Footnote Text Char"/>
    <w:basedOn w:val="DefaultParagraphFont"/>
    <w:link w:val="FootnoteText"/>
    <w:uiPriority w:val="99"/>
    <w:semiHidden/>
    <w:rsid w:val="00A97F63"/>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A97F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3095100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43841084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589391647">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102859971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25ec49c2a58311e68987e8320e9a5185/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US&amp;rs=lt-LT&amp;wopisrc=https%3A%2F%2Fuabvilniausvystymokompanija.sharepoint.com%2Fsites%2FVP%2F_vti_bin%2Fwopi.ashx%2Ffiles%2F0fba33c4b9334e749ec03ed8681158e1&amp;wdenableroaming=1&amp;mscc=1&amp;hid=222788A1-5018-B000-E242-5E8592868EAF.0&amp;uih=sharepointcom&amp;wdlcid=en-US&amp;jsapi=1&amp;jsapiver=v2&amp;corrid=9ee9719a-b35c-8791-e854-0944e3ad4aec&amp;usid=9ee9719a-b35c-8791-e854-0944e3ad4aec&amp;newsession=1&amp;sftc=1&amp;uihit=docaspx&amp;muv=1&amp;cac=1&amp;sams=1&amp;mtf=1&amp;sfp=1&amp;sdp=1&amp;hch=1&amp;hwfh=1&amp;dchat=1&amp;sc=%7B%22pmo%22%3A%22https%3A%2F%2Fuabvilniausvystymokompanija.sharepoint.com%22%2C%22pmshare%22%3Atrue%7D&amp;ctp=LeastProtected&amp;rct=Normal&amp;wdorigin=ItemsView&amp;wdhostclicktime=1741345343834&amp;csc=1&amp;instantedit=1&amp;wopicomplete=1&amp;wdredirectionreason=Unified_SingleFlus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lt-LT&amp;wopisrc=https%3A%2F%2Fuabvilniausvystymokompanija.sharepoint.com%2Fsites%2FVP%2F_vti_bin%2Fwopi.ashx%2Ffiles%2F0fba33c4b9334e749ec03ed8681158e1&amp;wdenableroaming=1&amp;mscc=1&amp;hid=222788A1-5018-B000-E242-5E8592868EAF.0&amp;uih=sharepointcom&amp;wdlcid=en-US&amp;jsapi=1&amp;jsapiver=v2&amp;corrid=9ee9719a-b35c-8791-e854-0944e3ad4aec&amp;usid=9ee9719a-b35c-8791-e854-0944e3ad4aec&amp;newsession=1&amp;sftc=1&amp;uihit=docaspx&amp;muv=1&amp;cac=1&amp;sams=1&amp;mtf=1&amp;sfp=1&amp;sdp=1&amp;hch=1&amp;hwfh=1&amp;dchat=1&amp;sc=%7B%22pmo%22%3A%22https%3A%2F%2Fuabvilniausvystymokompanija.sharepoint.com%22%2C%22pmshare%22%3Atrue%7D&amp;ctp=LeastProtected&amp;rct=Normal&amp;wdorigin=ItemsView&amp;wdhostclicktime=174134534383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8DA23-06BA-4EE1-801D-95E9562AF16F}">
  <ds:schemaRefs>
    <ds:schemaRef ds:uri="http://www.w3.org/XML/1998/namespace"/>
    <ds:schemaRef ds:uri="http://purl.org/dc/terms/"/>
    <ds:schemaRef ds:uri="24fc6317-c063-4ee8-8087-6d60cd24f46a"/>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600ff81f-8d6e-490a-9301-caac4298b7fb"/>
    <ds:schemaRef ds:uri="http://schemas.microsoft.com/office/2006/documentManagement/types"/>
    <ds:schemaRef ds:uri="http://purl.org/dc/dcmitype/"/>
  </ds:schemaRefs>
</ds:datastoreItem>
</file>

<file path=customXml/itemProps2.xml><?xml version="1.0" encoding="utf-8"?>
<ds:datastoreItem xmlns:ds="http://schemas.openxmlformats.org/officeDocument/2006/customXml" ds:itemID="{045A749B-FE6B-4C0C-9A1C-46625CFAD389}">
  <ds:schemaRefs>
    <ds:schemaRef ds:uri="http://schemas.openxmlformats.org/officeDocument/2006/bibliography"/>
  </ds:schemaRefs>
</ds:datastoreItem>
</file>

<file path=customXml/itemProps3.xml><?xml version="1.0" encoding="utf-8"?>
<ds:datastoreItem xmlns:ds="http://schemas.openxmlformats.org/officeDocument/2006/customXml" ds:itemID="{92AF9CA7-ED64-4848-9219-B6BAC5752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1EAE3-54E2-4236-9BEA-8CB13159CA2E}">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1</Pages>
  <Words>2446</Words>
  <Characters>13947</Characters>
  <Application>Microsoft Office Word</Application>
  <DocSecurity>4</DocSecurity>
  <Lines>116</Lines>
  <Paragraphs>32</Paragraphs>
  <ScaleCrop>false</ScaleCrop>
  <Company/>
  <LinksUpToDate>false</LinksUpToDate>
  <CharactersWithSpaces>16361</CharactersWithSpaces>
  <SharedDoc>false</SharedDoc>
  <HLinks>
    <vt:vector size="18" baseType="variant">
      <vt:variant>
        <vt:i4>2097201</vt:i4>
      </vt:variant>
      <vt:variant>
        <vt:i4>6</vt:i4>
      </vt:variant>
      <vt:variant>
        <vt:i4>0</vt:i4>
      </vt:variant>
      <vt:variant>
        <vt:i4>5</vt:i4>
      </vt:variant>
      <vt:variant>
        <vt:lpwstr>https://e-seimas.lrs.lt/portal/legalAct/lt/TAD/25ec49c2a58311e68987e8320e9a5185/asr</vt:lpwstr>
      </vt:variant>
      <vt:variant>
        <vt:lpwstr/>
      </vt:variant>
      <vt:variant>
        <vt:i4>2687048</vt:i4>
      </vt:variant>
      <vt:variant>
        <vt:i4>3</vt:i4>
      </vt:variant>
      <vt:variant>
        <vt:i4>0</vt:i4>
      </vt:variant>
      <vt:variant>
        <vt:i4>5</vt:i4>
      </vt:variant>
      <vt:variant>
        <vt:lpwstr>https://euc-word-edit.officeapps.live.com/we/wordeditorframe.aspx?ui=en-US&amp;rs=lt-LT&amp;wopisrc=https%3A%2F%2Fuabvilniausvystymokompanija.sharepoint.com%2Fsites%2FVP%2F_vti_bin%2Fwopi.ashx%2Ffiles%2F0fba33c4b9334e749ec03ed8681158e1&amp;wdenableroaming=1&amp;mscc=1&amp;hid=222788A1-5018-B000-E242-5E8592868EAF.0&amp;uih=sharepointcom&amp;wdlcid=en-US&amp;jsapi=1&amp;jsapiver=v2&amp;corrid=9ee9719a-b35c-8791-e854-0944e3ad4aec&amp;usid=9ee9719a-b35c-8791-e854-0944e3ad4aec&amp;newsession=1&amp;sftc=1&amp;uihit=docaspx&amp;muv=1&amp;cac=1&amp;sams=1&amp;mtf=1&amp;sfp=1&amp;sdp=1&amp;hch=1&amp;hwfh=1&amp;dchat=1&amp;sc=%7B%22pmo%22%3A%22https%3A%2F%2Fuabvilniausvystymokompanija.sharepoint.com%22%2C%22pmshare%22%3Atrue%7D&amp;ctp=LeastProtected&amp;rct=Normal&amp;wdorigin=ItemsView&amp;wdhostclicktime=1741345343834&amp;csc=1&amp;instantedit=1&amp;wopicomplete=1&amp;wdredirectionreason=Unified_SingleFlush</vt:lpwstr>
      </vt:variant>
      <vt:variant>
        <vt:lpwstr>_ftnref1</vt:lpwstr>
      </vt:variant>
      <vt:variant>
        <vt:i4>8192092</vt:i4>
      </vt:variant>
      <vt:variant>
        <vt:i4>0</vt:i4>
      </vt:variant>
      <vt:variant>
        <vt:i4>0</vt:i4>
      </vt:variant>
      <vt:variant>
        <vt:i4>5</vt:i4>
      </vt:variant>
      <vt:variant>
        <vt:lpwstr>https://euc-word-edit.officeapps.live.com/we/wordeditorframe.aspx?ui=en-US&amp;rs=lt-LT&amp;wopisrc=https%3A%2F%2Fuabvilniausvystymokompanija.sharepoint.com%2Fsites%2FVP%2F_vti_bin%2Fwopi.ashx%2Ffiles%2F0fba33c4b9334e749ec03ed8681158e1&amp;wdenableroaming=1&amp;mscc=1&amp;hid=222788A1-5018-B000-E242-5E8592868EAF.0&amp;uih=sharepointcom&amp;wdlcid=en-US&amp;jsapi=1&amp;jsapiver=v2&amp;corrid=9ee9719a-b35c-8791-e854-0944e3ad4aec&amp;usid=9ee9719a-b35c-8791-e854-0944e3ad4aec&amp;newsession=1&amp;sftc=1&amp;uihit=docaspx&amp;muv=1&amp;cac=1&amp;sams=1&amp;mtf=1&amp;sfp=1&amp;sdp=1&amp;hch=1&amp;hwfh=1&amp;dchat=1&amp;sc=%7B%22pmo%22%3A%22https%3A%2F%2Fuabvilniausvystymokompanija.sharepoint.com%22%2C%22pmshare%22%3Atrue%7D&amp;ctp=LeastProtected&amp;rct=Normal&amp;wdorigin=ItemsView&amp;wdhostclicktime=1741345343834&amp;csc=1&amp;instantedit=1&amp;wopicomplete=1&amp;wdredirectionreason=Unified_SingleFlush</vt:lpwstr>
      </vt:variant>
      <vt:variant>
        <vt:lpwstr>_ftn1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subject/>
  <dc:creator>Simona Leonavičienė</dc:creator>
  <cp:keywords/>
  <cp:lastModifiedBy>Lina Deikuvienė</cp:lastModifiedBy>
  <cp:revision>43</cp:revision>
  <cp:lastPrinted>2017-10-12T03:35:00Z</cp:lastPrinted>
  <dcterms:created xsi:type="dcterms:W3CDTF">2024-02-15T04:19:00Z</dcterms:created>
  <dcterms:modified xsi:type="dcterms:W3CDTF">2025-03-18T15:05:00Z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